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50" w:rsidRDefault="00506C88">
      <w:r>
        <w:rPr>
          <w:noProof/>
          <w:lang w:eastAsia="es-AR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97155</wp:posOffset>
            </wp:positionV>
            <wp:extent cx="1657350" cy="666750"/>
            <wp:effectExtent l="1905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3619B">
        <w:rPr>
          <w:noProof/>
          <w:lang w:eastAsia="es-AR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33020</wp:posOffset>
                </wp:positionV>
                <wp:extent cx="2193925" cy="822325"/>
                <wp:effectExtent l="0" t="0" r="0" b="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181" w:rsidRDefault="00F20181" w:rsidP="00F20181">
                            <w:pPr>
                              <w:pStyle w:val="Epgrafe1"/>
                              <w:rPr>
                                <w:sz w:val="16"/>
                                <w:szCs w:val="20"/>
                              </w:rPr>
                            </w:pPr>
                            <w:r w:rsidRPr="006B40F9">
                              <w:object w:dxaOrig="1305" w:dyaOrig="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5.25pt;height:28.5pt" o:ole="" filled="t">
                                  <v:fill color2="black"/>
                                  <v:imagedata r:id="rId11" o:title=""/>
                                </v:shape>
                                <o:OLEObject Type="Embed" ProgID="PBrush" ShapeID="_x0000_i1025" DrawAspect="Content" ObjectID="_1614756905" r:id="rId12"/>
                              </w:object>
                            </w:r>
                          </w:p>
                          <w:p w:rsidR="00F20181" w:rsidRDefault="00F20181" w:rsidP="00F20181">
                            <w:pPr>
                              <w:pStyle w:val="Ttulo1"/>
                              <w:tabs>
                                <w:tab w:val="left" w:pos="0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UNIVERSIDAD NACIONAL DE MISIONES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1pt;margin-top:2.6pt;width:172.75pt;height:64.7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" stroked="f">
                <v:textbox inset="0,0,0,0">
                  <w:txbxContent>
                    <w:p w:rsidR="00F20181" w:rsidRDefault="00F20181" w:rsidP="00F20181">
                      <w:pPr>
                        <w:pStyle w:val="Epgrafe1"/>
                        <w:rPr>
                          <w:sz w:val="16"/>
                          <w:szCs w:val="20"/>
                        </w:rPr>
                      </w:pPr>
                      <w:r w:rsidRPr="006B40F9">
                        <w:object w:dxaOrig="1305" w:dyaOrig="570">
                          <v:shape id="_x0000_i1025" type="#_x0000_t75" style="width:65.25pt;height:28.5pt" o:ole="" filled="t">
                            <v:fill color2="black"/>
                            <v:imagedata r:id="rId11" o:title=""/>
                          </v:shape>
                          <o:OLEObject Type="Embed" ProgID="PBrush" ShapeID="_x0000_i1025" DrawAspect="Content" ObjectID="_1614756905" r:id="rId13"/>
                        </w:object>
                      </w:r>
                    </w:p>
                    <w:p w:rsidR="00F20181" w:rsidRDefault="00F20181" w:rsidP="00F20181">
                      <w:pPr>
                        <w:pStyle w:val="Ttulo1"/>
                        <w:tabs>
                          <w:tab w:val="left" w:pos="0"/>
                        </w:tabs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UNIVERSIDAD NACIONAL DE MISIONES</w:t>
                      </w:r>
                    </w:p>
                  </w:txbxContent>
                </v:textbox>
              </v:shape>
            </w:pict>
          </mc:Fallback>
        </mc:AlternateContent>
      </w:r>
    </w:p>
    <w:p w:rsidR="00AC2EEA" w:rsidRDefault="00AC2EEA"/>
    <w:p w:rsidR="00AC2EEA" w:rsidRDefault="00AC2EEA"/>
    <w:p w:rsidR="00155E5C" w:rsidRDefault="00155E5C"/>
    <w:p w:rsidR="00452D6A" w:rsidRPr="00155E5C" w:rsidRDefault="00452D6A" w:rsidP="00885CA8">
      <w:pPr>
        <w:ind w:right="567"/>
        <w:jc w:val="center"/>
        <w:rPr>
          <w:rFonts w:ascii="Arial" w:hAnsi="Arial" w:cs="Arial"/>
          <w:b/>
          <w:sz w:val="32"/>
          <w:szCs w:val="32"/>
        </w:rPr>
      </w:pPr>
      <w:r w:rsidRPr="00155E5C">
        <w:rPr>
          <w:rFonts w:ascii="Arial" w:hAnsi="Arial" w:cs="Arial"/>
          <w:b/>
          <w:sz w:val="32"/>
          <w:szCs w:val="32"/>
        </w:rPr>
        <w:t>INGENIER</w:t>
      </w:r>
      <w:r w:rsidR="00155E5C">
        <w:rPr>
          <w:rFonts w:ascii="Arial" w:hAnsi="Arial" w:cs="Arial"/>
          <w:b/>
          <w:sz w:val="32"/>
          <w:szCs w:val="32"/>
        </w:rPr>
        <w:t>Í</w:t>
      </w:r>
      <w:r w:rsidRPr="00155E5C">
        <w:rPr>
          <w:rFonts w:ascii="Arial" w:hAnsi="Arial" w:cs="Arial"/>
          <w:b/>
          <w:sz w:val="32"/>
          <w:szCs w:val="32"/>
        </w:rPr>
        <w:t>A INDUSTRIAL</w:t>
      </w:r>
    </w:p>
    <w:p w:rsidR="00452D6A" w:rsidRPr="00155E5C" w:rsidRDefault="00155E5C" w:rsidP="00885CA8">
      <w:pPr>
        <w:ind w:righ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PROCESOS DE PRODUCCÍ</w:t>
      </w:r>
      <w:r w:rsidR="00452D6A" w:rsidRPr="00155E5C">
        <w:rPr>
          <w:rFonts w:ascii="Arial" w:hAnsi="Arial" w:cs="Arial"/>
          <w:b/>
          <w:sz w:val="32"/>
          <w:szCs w:val="32"/>
        </w:rPr>
        <w:t>ON</w:t>
      </w:r>
    </w:p>
    <w:p w:rsidR="00452D6A" w:rsidRDefault="00452D6A" w:rsidP="00885CA8">
      <w:pPr>
        <w:ind w:right="567"/>
      </w:pPr>
    </w:p>
    <w:p w:rsidR="00452D6A" w:rsidRDefault="00452D6A" w:rsidP="00885CA8">
      <w:pPr>
        <w:ind w:right="567"/>
      </w:pPr>
    </w:p>
    <w:p w:rsidR="00AC2EEA" w:rsidRDefault="00AC2EEA" w:rsidP="00885CA8">
      <w:pPr>
        <w:ind w:right="567"/>
      </w:pPr>
    </w:p>
    <w:p w:rsidR="00AC2EEA" w:rsidRPr="00155E5C" w:rsidRDefault="00155E5C" w:rsidP="00885CA8">
      <w:pPr>
        <w:ind w:right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TRABAJO PRÁ</w:t>
      </w:r>
      <w:r w:rsidR="00AC2EEA" w:rsidRPr="00155E5C">
        <w:rPr>
          <w:rFonts w:ascii="Arial" w:hAnsi="Arial" w:cs="Arial"/>
          <w:b/>
          <w:sz w:val="32"/>
          <w:szCs w:val="32"/>
        </w:rPr>
        <w:t>CTICO N º 1</w:t>
      </w:r>
    </w:p>
    <w:p w:rsidR="00AC2EEA" w:rsidRPr="00BD5010" w:rsidRDefault="00155E5C" w:rsidP="00885CA8">
      <w:pPr>
        <w:ind w:righ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1: Introducción a los P</w:t>
      </w:r>
      <w:r w:rsidR="00AC2EEA" w:rsidRPr="00BD5010">
        <w:rPr>
          <w:rFonts w:ascii="Arial" w:hAnsi="Arial" w:cs="Arial"/>
          <w:b/>
          <w:sz w:val="28"/>
          <w:szCs w:val="28"/>
        </w:rPr>
        <w:t>rocesos de Producción</w:t>
      </w:r>
    </w:p>
    <w:p w:rsidR="00AC2EEA" w:rsidRPr="00BD5010" w:rsidRDefault="00AC2EEA" w:rsidP="00885CA8">
      <w:pPr>
        <w:ind w:right="567"/>
        <w:rPr>
          <w:rFonts w:ascii="Arial" w:hAnsi="Arial" w:cs="Arial"/>
        </w:rPr>
      </w:pPr>
    </w:p>
    <w:p w:rsidR="00AC2EEA" w:rsidRPr="00BD5010" w:rsidRDefault="00AC2EEA" w:rsidP="00885CA8">
      <w:pPr>
        <w:ind w:right="567"/>
        <w:rPr>
          <w:rFonts w:ascii="Arial" w:hAnsi="Arial" w:cs="Arial"/>
        </w:rPr>
      </w:pPr>
    </w:p>
    <w:p w:rsidR="00AC2EEA" w:rsidRPr="00BD5010" w:rsidRDefault="00AC2EEA" w:rsidP="00885CA8">
      <w:pPr>
        <w:ind w:right="567"/>
        <w:rPr>
          <w:rFonts w:ascii="Arial" w:hAnsi="Arial" w:cs="Arial"/>
        </w:rPr>
      </w:pPr>
    </w:p>
    <w:p w:rsidR="00AC2EEA" w:rsidRPr="00BD5010" w:rsidRDefault="00AC2EEA" w:rsidP="00885CA8">
      <w:pPr>
        <w:ind w:right="567"/>
        <w:rPr>
          <w:rFonts w:ascii="Arial" w:hAnsi="Arial" w:cs="Arial"/>
          <w:sz w:val="28"/>
          <w:szCs w:val="28"/>
        </w:rPr>
      </w:pPr>
      <w:r w:rsidRPr="00BD5010">
        <w:rPr>
          <w:rFonts w:ascii="Arial" w:hAnsi="Arial" w:cs="Arial"/>
          <w:sz w:val="28"/>
          <w:szCs w:val="28"/>
        </w:rPr>
        <w:t>GRUPO 1:</w:t>
      </w:r>
    </w:p>
    <w:p w:rsidR="00AC2EEA" w:rsidRPr="00BD5010" w:rsidRDefault="00AC2EEA" w:rsidP="00885CA8">
      <w:pPr>
        <w:ind w:right="567"/>
        <w:rPr>
          <w:rFonts w:ascii="Arial" w:hAnsi="Arial" w:cs="Arial"/>
          <w:sz w:val="24"/>
          <w:szCs w:val="24"/>
        </w:rPr>
      </w:pPr>
      <w:r w:rsidRPr="00BD5010">
        <w:rPr>
          <w:rFonts w:ascii="Arial" w:hAnsi="Arial" w:cs="Arial"/>
        </w:rPr>
        <w:tab/>
      </w:r>
      <w:r w:rsidRPr="00BD5010">
        <w:rPr>
          <w:rFonts w:ascii="Arial" w:hAnsi="Arial" w:cs="Arial"/>
        </w:rPr>
        <w:tab/>
      </w:r>
      <w:r w:rsidRPr="00BD5010">
        <w:rPr>
          <w:rFonts w:ascii="Arial" w:hAnsi="Arial" w:cs="Arial"/>
          <w:sz w:val="24"/>
          <w:szCs w:val="24"/>
        </w:rPr>
        <w:t>ALUMNO 1</w:t>
      </w:r>
    </w:p>
    <w:p w:rsidR="00AC2EEA" w:rsidRPr="00BD5010" w:rsidRDefault="00AC2EEA" w:rsidP="00885CA8">
      <w:pPr>
        <w:ind w:right="567"/>
        <w:rPr>
          <w:rFonts w:ascii="Arial" w:hAnsi="Arial" w:cs="Arial"/>
          <w:sz w:val="24"/>
          <w:szCs w:val="24"/>
        </w:rPr>
      </w:pPr>
      <w:r w:rsidRPr="00BD5010">
        <w:rPr>
          <w:rFonts w:ascii="Arial" w:hAnsi="Arial" w:cs="Arial"/>
          <w:sz w:val="24"/>
          <w:szCs w:val="24"/>
        </w:rPr>
        <w:tab/>
      </w:r>
      <w:r w:rsidRPr="00BD5010">
        <w:rPr>
          <w:rFonts w:ascii="Arial" w:hAnsi="Arial" w:cs="Arial"/>
          <w:sz w:val="24"/>
          <w:szCs w:val="24"/>
        </w:rPr>
        <w:tab/>
        <w:t xml:space="preserve">ALUMNO 2 </w:t>
      </w:r>
    </w:p>
    <w:p w:rsidR="00AC2EEA" w:rsidRPr="00BD5010" w:rsidRDefault="00AC2EEA" w:rsidP="00885CA8">
      <w:pPr>
        <w:ind w:right="567"/>
        <w:rPr>
          <w:rFonts w:ascii="Arial" w:hAnsi="Arial" w:cs="Arial"/>
          <w:sz w:val="24"/>
          <w:szCs w:val="24"/>
        </w:rPr>
      </w:pPr>
      <w:r w:rsidRPr="00BD5010">
        <w:rPr>
          <w:rFonts w:ascii="Arial" w:hAnsi="Arial" w:cs="Arial"/>
          <w:sz w:val="24"/>
          <w:szCs w:val="24"/>
        </w:rPr>
        <w:tab/>
      </w:r>
      <w:r w:rsidRPr="00BD5010">
        <w:rPr>
          <w:rFonts w:ascii="Arial" w:hAnsi="Arial" w:cs="Arial"/>
          <w:sz w:val="24"/>
          <w:szCs w:val="24"/>
        </w:rPr>
        <w:tab/>
        <w:t>…</w:t>
      </w:r>
    </w:p>
    <w:p w:rsidR="00BD5010" w:rsidRPr="00BD5010" w:rsidRDefault="00BD5010" w:rsidP="00885CA8">
      <w:pPr>
        <w:ind w:right="567"/>
        <w:rPr>
          <w:rFonts w:ascii="Arial" w:hAnsi="Arial" w:cs="Arial"/>
          <w:sz w:val="24"/>
          <w:szCs w:val="24"/>
        </w:rPr>
      </w:pPr>
    </w:p>
    <w:p w:rsidR="00BD5010" w:rsidRPr="00BD5010" w:rsidRDefault="00BD5010" w:rsidP="00885CA8">
      <w:pPr>
        <w:ind w:right="567"/>
        <w:rPr>
          <w:rFonts w:ascii="Arial" w:hAnsi="Arial" w:cs="Arial"/>
          <w:sz w:val="24"/>
          <w:szCs w:val="24"/>
        </w:rPr>
      </w:pPr>
    </w:p>
    <w:p w:rsidR="00BD5010" w:rsidRPr="00BD5010" w:rsidRDefault="00BD5010" w:rsidP="00885CA8">
      <w:pPr>
        <w:ind w:right="567"/>
        <w:rPr>
          <w:rFonts w:ascii="Arial" w:hAnsi="Arial" w:cs="Arial"/>
          <w:sz w:val="24"/>
          <w:szCs w:val="24"/>
        </w:rPr>
      </w:pPr>
      <w:r w:rsidRPr="00BD5010">
        <w:rPr>
          <w:rFonts w:ascii="Arial" w:hAnsi="Arial" w:cs="Arial"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>S</w:t>
      </w:r>
      <w:r w:rsidRPr="00BD5010">
        <w:rPr>
          <w:rFonts w:ascii="Arial" w:hAnsi="Arial" w:cs="Arial"/>
          <w:sz w:val="24"/>
          <w:szCs w:val="24"/>
        </w:rPr>
        <w:t>:</w:t>
      </w:r>
    </w:p>
    <w:p w:rsidR="00BD5010" w:rsidRPr="00BD5010" w:rsidRDefault="00BD5010" w:rsidP="00885CA8">
      <w:pPr>
        <w:pStyle w:val="Prrafodelista"/>
        <w:numPr>
          <w:ilvl w:val="0"/>
          <w:numId w:val="2"/>
        </w:numPr>
        <w:ind w:right="567"/>
        <w:rPr>
          <w:rFonts w:ascii="Arial" w:hAnsi="Arial" w:cs="Arial"/>
          <w:sz w:val="24"/>
          <w:szCs w:val="24"/>
        </w:rPr>
      </w:pPr>
      <w:r w:rsidRPr="00BD5010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Pr="00BD5010">
        <w:rPr>
          <w:rFonts w:ascii="Arial" w:hAnsi="Arial" w:cs="Arial"/>
          <w:sz w:val="24"/>
          <w:szCs w:val="24"/>
        </w:rPr>
        <w:t>Burtnik</w:t>
      </w:r>
      <w:proofErr w:type="spellEnd"/>
      <w:r w:rsidRPr="00BD5010">
        <w:rPr>
          <w:rFonts w:ascii="Arial" w:hAnsi="Arial" w:cs="Arial"/>
          <w:sz w:val="24"/>
          <w:szCs w:val="24"/>
        </w:rPr>
        <w:t>, Raúl Roberto</w:t>
      </w:r>
    </w:p>
    <w:p w:rsidR="00BD5010" w:rsidRDefault="00BD5010" w:rsidP="00885CA8">
      <w:pPr>
        <w:pStyle w:val="Prrafodelista"/>
        <w:numPr>
          <w:ilvl w:val="0"/>
          <w:numId w:val="2"/>
        </w:num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r w:rsidRPr="00BD5010">
        <w:rPr>
          <w:rFonts w:ascii="Arial" w:hAnsi="Arial" w:cs="Arial"/>
          <w:sz w:val="24"/>
          <w:szCs w:val="24"/>
        </w:rPr>
        <w:t>Rogaczewski, Pablo Marcelo</w:t>
      </w:r>
    </w:p>
    <w:p w:rsidR="00F20181" w:rsidRDefault="00825F93" w:rsidP="00885CA8">
      <w:pPr>
        <w:tabs>
          <w:tab w:val="left" w:pos="6375"/>
        </w:tabs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0181" w:rsidRDefault="00155E5C" w:rsidP="00885CA8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Inicio: 12-03-2019</w:t>
      </w:r>
    </w:p>
    <w:p w:rsidR="00155E5C" w:rsidRDefault="00155E5C" w:rsidP="00885CA8">
      <w:pPr>
        <w:ind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Entrega: 26-03-2019</w:t>
      </w:r>
    </w:p>
    <w:p w:rsidR="00155E5C" w:rsidRPr="00155E5C" w:rsidRDefault="00155E5C" w:rsidP="00885CA8">
      <w:pPr>
        <w:ind w:right="567"/>
        <w:rPr>
          <w:rFonts w:ascii="Arial" w:hAnsi="Arial" w:cs="Arial"/>
          <w:b/>
          <w:sz w:val="24"/>
          <w:szCs w:val="24"/>
        </w:rPr>
      </w:pPr>
    </w:p>
    <w:p w:rsidR="00155E5C" w:rsidRPr="00155E5C" w:rsidRDefault="00155E5C" w:rsidP="00885CA8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155E5C">
        <w:rPr>
          <w:rFonts w:ascii="Arial" w:hAnsi="Arial" w:cs="Arial"/>
          <w:b/>
          <w:sz w:val="24"/>
          <w:szCs w:val="24"/>
        </w:rPr>
        <w:t>AÑO 2019</w:t>
      </w:r>
    </w:p>
    <w:p w:rsidR="00F20181" w:rsidRDefault="00F20181" w:rsidP="00885CA8">
      <w:pPr>
        <w:ind w:right="567"/>
        <w:rPr>
          <w:rFonts w:ascii="Arial" w:hAnsi="Arial" w:cs="Arial"/>
          <w:sz w:val="24"/>
          <w:szCs w:val="24"/>
        </w:rPr>
      </w:pPr>
    </w:p>
    <w:p w:rsidR="0033619B" w:rsidRDefault="0033619B" w:rsidP="00885CA8">
      <w:pPr>
        <w:ind w:right="567"/>
        <w:rPr>
          <w:rFonts w:ascii="Arial" w:hAnsi="Arial" w:cs="Arial"/>
          <w:b/>
          <w:bCs/>
          <w:sz w:val="24"/>
          <w:szCs w:val="24"/>
        </w:rPr>
      </w:pP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b/>
          <w:bCs/>
          <w:sz w:val="24"/>
          <w:szCs w:val="24"/>
        </w:rPr>
        <w:t xml:space="preserve">OBJETIVOS DEL TEMA: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 Conocer las principales operaciones en las industrias regionales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 Identificar las propiedades principales de materia prima e insumos utilizados en las industrias regionales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 Identificar las variables de proceso para una operación determinada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 Conocer los esquemas básicos de control de proceso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b/>
          <w:bCs/>
          <w:sz w:val="24"/>
          <w:szCs w:val="24"/>
        </w:rPr>
        <w:t xml:space="preserve">PROBLEMAS: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b/>
          <w:bCs/>
          <w:sz w:val="24"/>
          <w:szCs w:val="24"/>
        </w:rPr>
        <w:t xml:space="preserve">Problema Nº 1. </w:t>
      </w:r>
      <w:r w:rsidRPr="0033619B">
        <w:rPr>
          <w:rFonts w:ascii="Arial" w:hAnsi="Arial" w:cs="Arial"/>
          <w:sz w:val="24"/>
          <w:szCs w:val="24"/>
        </w:rPr>
        <w:t xml:space="preserve">Procesos principales en las industrias regionales.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Elaborar una distribución en planta a fin de establecer la secuencia de operaciones de las principales industrias regionales que realizan: a) Yerba mate canchada, b) Té en rama, y c) Tablas y tirantes de madera implantada.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b/>
          <w:bCs/>
          <w:sz w:val="24"/>
          <w:szCs w:val="24"/>
        </w:rPr>
        <w:t xml:space="preserve">Problema Nº 2. </w:t>
      </w:r>
      <w:r w:rsidRPr="0033619B">
        <w:rPr>
          <w:rFonts w:ascii="Arial" w:hAnsi="Arial" w:cs="Arial"/>
          <w:sz w:val="24"/>
          <w:szCs w:val="24"/>
        </w:rPr>
        <w:t xml:space="preserve">Mediciones.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Para las principales industrias regionales del problema nº 1, y en base al conocimiento de las distintas operaciones, definir cuáles pueden ser los indicadores de proceso que permitan realizar comparaciones y establecer correcciones y/o mejoras.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b/>
          <w:bCs/>
          <w:sz w:val="24"/>
          <w:szCs w:val="24"/>
        </w:rPr>
        <w:t xml:space="preserve">Problema Nº 3. </w:t>
      </w:r>
      <w:r w:rsidRPr="0033619B">
        <w:rPr>
          <w:rFonts w:ascii="Arial" w:hAnsi="Arial" w:cs="Arial"/>
          <w:sz w:val="24"/>
          <w:szCs w:val="24"/>
        </w:rPr>
        <w:t xml:space="preserve">Materia Prima. </w:t>
      </w:r>
    </w:p>
    <w:p w:rsidR="0033619B" w:rsidRPr="0033619B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En un taller metalúrgico se recibe un camión con una carga de barras redondas, caños, tubos, planchuelas y perfiles de acero. Para cada uno de estos elementos identificar cuáles son las características principales que debe observarse para proceder a su descarga. A modo de ejercitación, diseñe un cuadro tipo </w:t>
      </w:r>
      <w:proofErr w:type="spellStart"/>
      <w:r w:rsidRPr="0033619B">
        <w:rPr>
          <w:rFonts w:ascii="Arial" w:hAnsi="Arial" w:cs="Arial"/>
          <w:sz w:val="24"/>
          <w:szCs w:val="24"/>
        </w:rPr>
        <w:t>check</w:t>
      </w:r>
      <w:proofErr w:type="spellEnd"/>
      <w:r w:rsidRPr="00336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19B">
        <w:rPr>
          <w:rFonts w:ascii="Arial" w:hAnsi="Arial" w:cs="Arial"/>
          <w:sz w:val="24"/>
          <w:szCs w:val="24"/>
        </w:rPr>
        <w:t>list</w:t>
      </w:r>
      <w:proofErr w:type="spellEnd"/>
      <w:r w:rsidRPr="0033619B">
        <w:rPr>
          <w:rFonts w:ascii="Arial" w:hAnsi="Arial" w:cs="Arial"/>
          <w:sz w:val="24"/>
          <w:szCs w:val="24"/>
        </w:rPr>
        <w:t xml:space="preserve"> para esta operación (Recepción de materia prima). </w:t>
      </w:r>
    </w:p>
    <w:p w:rsidR="0033619B" w:rsidRPr="0033619B" w:rsidRDefault="0033619B" w:rsidP="00885CA8">
      <w:pPr>
        <w:ind w:left="567"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b/>
          <w:bCs/>
          <w:sz w:val="24"/>
          <w:szCs w:val="24"/>
        </w:rPr>
        <w:t xml:space="preserve">Problema Nº 4. </w:t>
      </w:r>
      <w:r w:rsidRPr="0033619B">
        <w:rPr>
          <w:rFonts w:ascii="Arial" w:hAnsi="Arial" w:cs="Arial"/>
          <w:sz w:val="24"/>
          <w:szCs w:val="24"/>
        </w:rPr>
        <w:t xml:space="preserve">Control de Proceso. </w:t>
      </w:r>
    </w:p>
    <w:p w:rsidR="00F20181" w:rsidRDefault="0033619B" w:rsidP="00885CA8">
      <w:pPr>
        <w:ind w:right="567"/>
        <w:rPr>
          <w:rFonts w:ascii="Arial" w:hAnsi="Arial" w:cs="Arial"/>
          <w:sz w:val="24"/>
          <w:szCs w:val="24"/>
        </w:rPr>
      </w:pPr>
      <w:r w:rsidRPr="0033619B">
        <w:rPr>
          <w:rFonts w:ascii="Arial" w:hAnsi="Arial" w:cs="Arial"/>
          <w:sz w:val="24"/>
          <w:szCs w:val="24"/>
        </w:rPr>
        <w:t xml:space="preserve">Para un proceso de secado se calienta aire por medio de una batería de calefacción de tubos </w:t>
      </w:r>
      <w:proofErr w:type="spellStart"/>
      <w:r w:rsidRPr="0033619B">
        <w:rPr>
          <w:rFonts w:ascii="Arial" w:hAnsi="Arial" w:cs="Arial"/>
          <w:sz w:val="24"/>
          <w:szCs w:val="24"/>
        </w:rPr>
        <w:t>aletados</w:t>
      </w:r>
      <w:proofErr w:type="spellEnd"/>
      <w:r w:rsidRPr="0033619B">
        <w:rPr>
          <w:rFonts w:ascii="Arial" w:hAnsi="Arial" w:cs="Arial"/>
          <w:sz w:val="24"/>
          <w:szCs w:val="24"/>
        </w:rPr>
        <w:t xml:space="preserve"> que utiliza vapor saturado seco. a) Defina el proceso, cuál será la variable de salida a controlar y cuál será la variable de entrada manipulada para controlar la temperatura del proceso. b) Elabore un esquema en bloques a fin de definir el lazo de control, y c) Realice un esquema físico del sistema e indique donde irían los elementos de control.</w:t>
      </w:r>
    </w:p>
    <w:p w:rsidR="00F20181" w:rsidRDefault="00F20181" w:rsidP="00885CA8">
      <w:pPr>
        <w:ind w:right="567"/>
        <w:rPr>
          <w:rFonts w:ascii="Arial" w:hAnsi="Arial" w:cs="Arial"/>
          <w:sz w:val="24"/>
          <w:szCs w:val="24"/>
        </w:rPr>
      </w:pPr>
    </w:p>
    <w:p w:rsidR="00F20181" w:rsidRDefault="00F20181" w:rsidP="00885CA8">
      <w:pPr>
        <w:ind w:right="567"/>
        <w:rPr>
          <w:rFonts w:ascii="Arial" w:hAnsi="Arial" w:cs="Arial"/>
          <w:sz w:val="24"/>
          <w:szCs w:val="24"/>
        </w:rPr>
      </w:pPr>
    </w:p>
    <w:p w:rsidR="00F20181" w:rsidRDefault="00F20181" w:rsidP="00F20181">
      <w:pPr>
        <w:rPr>
          <w:rFonts w:ascii="Arial" w:hAnsi="Arial" w:cs="Arial"/>
          <w:sz w:val="24"/>
          <w:szCs w:val="24"/>
        </w:rPr>
      </w:pPr>
    </w:p>
    <w:p w:rsidR="00F20181" w:rsidRPr="00F20181" w:rsidRDefault="00F20181" w:rsidP="00885C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0181" w:rsidRPr="00F20181" w:rsidSect="00885CA8">
      <w:footerReference w:type="default" r:id="rId14"/>
      <w:pgSz w:w="11907" w:h="16840" w:code="9"/>
      <w:pgMar w:top="567" w:right="567" w:bottom="567" w:left="1418" w:header="0" w:footer="567" w:gutter="0"/>
      <w:pg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71" w:rsidRDefault="00574A71" w:rsidP="00E55DBB">
      <w:pPr>
        <w:spacing w:after="0" w:line="240" w:lineRule="auto"/>
      </w:pPr>
      <w:r>
        <w:separator/>
      </w:r>
    </w:p>
  </w:endnote>
  <w:endnote w:type="continuationSeparator" w:id="0">
    <w:p w:rsidR="00574A71" w:rsidRDefault="00574A71" w:rsidP="00E5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59"/>
      <w:gridCol w:w="222"/>
      <w:gridCol w:w="222"/>
      <w:gridCol w:w="222"/>
    </w:tblGrid>
    <w:tr w:rsidR="00506C88" w:rsidTr="00C17EEF">
      <w:trPr>
        <w:trHeight w:val="269"/>
      </w:trPr>
      <w:tc>
        <w:tcPr>
          <w:tcW w:w="0" w:type="auto"/>
        </w:tcPr>
        <w:tbl>
          <w:tblPr>
            <w:tblStyle w:val="Tablaconcuadrcula"/>
            <w:tblpPr w:vertAnchor="text" w:horzAnchor="margin" w:tblpXSpec="center" w:tblpY="1"/>
            <w:tblW w:w="9923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57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21"/>
            <w:gridCol w:w="2474"/>
            <w:gridCol w:w="2442"/>
            <w:gridCol w:w="2486"/>
          </w:tblGrid>
          <w:tr w:rsidR="006C1BDD" w:rsidTr="00155E5C">
            <w:trPr>
              <w:trHeight w:val="567"/>
            </w:trPr>
            <w:tc>
              <w:tcPr>
                <w:tcW w:w="2693" w:type="dxa"/>
              </w:tcPr>
              <w:p w:rsidR="006C1BDD" w:rsidRDefault="006C1BDD" w:rsidP="00825F93">
                <w:pPr>
                  <w:pStyle w:val="Piedepgina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Procesos de Producción</w:t>
                </w:r>
                <w:r w:rsidR="00825F93">
                  <w:rPr>
                    <w:rFonts w:ascii="Arial" w:hAnsi="Arial"/>
                    <w:sz w:val="20"/>
                    <w:szCs w:val="20"/>
                  </w:rPr>
                  <w:t xml:space="preserve"> Año 2019</w:t>
                </w:r>
              </w:p>
            </w:tc>
            <w:tc>
              <w:tcPr>
                <w:tcW w:w="2693" w:type="dxa"/>
              </w:tcPr>
              <w:p w:rsidR="006C1BDD" w:rsidRDefault="006C1BDD" w:rsidP="00DC635D">
                <w:pPr>
                  <w:pStyle w:val="Piedepgina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Grupo N°</w:t>
                </w:r>
              </w:p>
            </w:tc>
            <w:tc>
              <w:tcPr>
                <w:tcW w:w="2693" w:type="dxa"/>
              </w:tcPr>
              <w:p w:rsidR="006C1BDD" w:rsidRDefault="006C1BDD" w:rsidP="00DC635D">
                <w:pPr>
                  <w:pStyle w:val="Piedepgina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 xml:space="preserve">TP N ° </w:t>
                </w:r>
              </w:p>
            </w:tc>
            <w:tc>
              <w:tcPr>
                <w:tcW w:w="2693" w:type="dxa"/>
              </w:tcPr>
              <w:p w:rsidR="006C1BDD" w:rsidRDefault="006C1BDD" w:rsidP="00DC635D">
                <w:pPr>
                  <w:pStyle w:val="Piedepgina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  <w:szCs w:val="20"/>
                  </w:rPr>
                  <w:t>Visado:</w:t>
                </w:r>
              </w:p>
            </w:tc>
          </w:tr>
        </w:tbl>
        <w:p w:rsidR="00506C88" w:rsidRDefault="00506C88" w:rsidP="00DC635D">
          <w:pPr>
            <w:pStyle w:val="Piedepgina"/>
            <w:rPr>
              <w:rFonts w:ascii="Arial" w:hAnsi="Arial"/>
              <w:sz w:val="20"/>
              <w:szCs w:val="20"/>
            </w:rPr>
          </w:pPr>
        </w:p>
      </w:tc>
      <w:tc>
        <w:tcPr>
          <w:tcW w:w="0" w:type="auto"/>
        </w:tcPr>
        <w:p w:rsidR="00506C88" w:rsidRDefault="00506C88" w:rsidP="00DC635D">
          <w:pPr>
            <w:pStyle w:val="Piedepgina"/>
            <w:rPr>
              <w:rFonts w:ascii="Arial" w:hAnsi="Arial"/>
              <w:sz w:val="20"/>
              <w:szCs w:val="20"/>
            </w:rPr>
          </w:pPr>
        </w:p>
      </w:tc>
      <w:tc>
        <w:tcPr>
          <w:tcW w:w="0" w:type="auto"/>
        </w:tcPr>
        <w:p w:rsidR="00506C88" w:rsidRDefault="00506C88" w:rsidP="00506C88">
          <w:pPr>
            <w:pStyle w:val="Piedepgina"/>
            <w:ind w:firstLine="709"/>
            <w:rPr>
              <w:rFonts w:ascii="Arial" w:hAnsi="Arial"/>
              <w:sz w:val="20"/>
              <w:szCs w:val="20"/>
            </w:rPr>
          </w:pPr>
        </w:p>
      </w:tc>
      <w:tc>
        <w:tcPr>
          <w:tcW w:w="0" w:type="auto"/>
        </w:tcPr>
        <w:p w:rsidR="00506C88" w:rsidRDefault="00506C88" w:rsidP="00DC635D">
          <w:pPr>
            <w:pStyle w:val="Piedepgina"/>
            <w:rPr>
              <w:rFonts w:ascii="Arial" w:hAnsi="Arial"/>
              <w:sz w:val="20"/>
              <w:szCs w:val="20"/>
            </w:rPr>
          </w:pPr>
        </w:p>
      </w:tc>
    </w:tr>
  </w:tbl>
  <w:p w:rsidR="00AC2EEA" w:rsidRPr="00DC635D" w:rsidRDefault="00AC2EEA" w:rsidP="00DC635D">
    <w:pPr>
      <w:pStyle w:val="Piedepgina"/>
      <w:ind w:left="-851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71" w:rsidRDefault="00574A71" w:rsidP="00E55DBB">
      <w:pPr>
        <w:spacing w:after="0" w:line="240" w:lineRule="auto"/>
      </w:pPr>
      <w:r>
        <w:separator/>
      </w:r>
    </w:p>
  </w:footnote>
  <w:footnote w:type="continuationSeparator" w:id="0">
    <w:p w:rsidR="00574A71" w:rsidRDefault="00574A71" w:rsidP="00E5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1E54E2"/>
    <w:multiLevelType w:val="hybridMultilevel"/>
    <w:tmpl w:val="AED822B4"/>
    <w:lvl w:ilvl="0" w:tplc="E3828DAE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Footer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BB"/>
    <w:rsid w:val="00014E4E"/>
    <w:rsid w:val="000A02F1"/>
    <w:rsid w:val="00155E5C"/>
    <w:rsid w:val="0033619B"/>
    <w:rsid w:val="00452D6A"/>
    <w:rsid w:val="00506C88"/>
    <w:rsid w:val="00574A71"/>
    <w:rsid w:val="006B40F9"/>
    <w:rsid w:val="006C1BDD"/>
    <w:rsid w:val="00735154"/>
    <w:rsid w:val="00825F93"/>
    <w:rsid w:val="00885CA8"/>
    <w:rsid w:val="009D3491"/>
    <w:rsid w:val="00AC2EEA"/>
    <w:rsid w:val="00B23D27"/>
    <w:rsid w:val="00BD5010"/>
    <w:rsid w:val="00BE0CEA"/>
    <w:rsid w:val="00C17EEF"/>
    <w:rsid w:val="00C47B93"/>
    <w:rsid w:val="00C65120"/>
    <w:rsid w:val="00CE0913"/>
    <w:rsid w:val="00DC635D"/>
    <w:rsid w:val="00DD286C"/>
    <w:rsid w:val="00E55DBB"/>
    <w:rsid w:val="00F20181"/>
    <w:rsid w:val="00F76CDA"/>
    <w:rsid w:val="00F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C2EE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DBB"/>
  </w:style>
  <w:style w:type="paragraph" w:styleId="Piedepgina">
    <w:name w:val="footer"/>
    <w:basedOn w:val="Normal"/>
    <w:link w:val="PiedepginaCar"/>
    <w:uiPriority w:val="99"/>
    <w:unhideWhenUsed/>
    <w:rsid w:val="00E55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DBB"/>
  </w:style>
  <w:style w:type="character" w:customStyle="1" w:styleId="Ttulo1Car">
    <w:name w:val="Título 1 Car"/>
    <w:basedOn w:val="Fuentedeprrafopredeter"/>
    <w:link w:val="Ttulo1"/>
    <w:rsid w:val="00AC2EEA"/>
    <w:rPr>
      <w:rFonts w:ascii="Arial" w:eastAsia="Times New Roman" w:hAnsi="Arial" w:cs="Arial"/>
      <w:b/>
      <w:bCs/>
      <w:kern w:val="2"/>
      <w:sz w:val="32"/>
      <w:szCs w:val="32"/>
      <w:lang w:val="es-ES" w:eastAsia="ar-SA"/>
    </w:rPr>
  </w:style>
  <w:style w:type="paragraph" w:customStyle="1" w:styleId="Epgrafe1">
    <w:name w:val="Epígrafe1"/>
    <w:basedOn w:val="Normal"/>
    <w:next w:val="Normal"/>
    <w:rsid w:val="00AC2EEA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BD50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0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C2EE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DBB"/>
  </w:style>
  <w:style w:type="paragraph" w:styleId="Piedepgina">
    <w:name w:val="footer"/>
    <w:basedOn w:val="Normal"/>
    <w:link w:val="PiedepginaCar"/>
    <w:uiPriority w:val="99"/>
    <w:unhideWhenUsed/>
    <w:rsid w:val="00E55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DBB"/>
  </w:style>
  <w:style w:type="character" w:customStyle="1" w:styleId="Ttulo1Car">
    <w:name w:val="Título 1 Car"/>
    <w:basedOn w:val="Fuentedeprrafopredeter"/>
    <w:link w:val="Ttulo1"/>
    <w:rsid w:val="00AC2EEA"/>
    <w:rPr>
      <w:rFonts w:ascii="Arial" w:eastAsia="Times New Roman" w:hAnsi="Arial" w:cs="Arial"/>
      <w:b/>
      <w:bCs/>
      <w:kern w:val="2"/>
      <w:sz w:val="32"/>
      <w:szCs w:val="32"/>
      <w:lang w:val="es-ES" w:eastAsia="ar-SA"/>
    </w:rPr>
  </w:style>
  <w:style w:type="paragraph" w:customStyle="1" w:styleId="Epgrafe1">
    <w:name w:val="Epígrafe1"/>
    <w:basedOn w:val="Normal"/>
    <w:next w:val="Normal"/>
    <w:rsid w:val="00AC2EEA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BD50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D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0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Procesos de Producción 2019        Grupo 1           TPN 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22CC85-3A9C-432A-86FE-49200EDC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PIONEER CENTER</dc:creator>
  <cp:lastModifiedBy>PIONEER CENTER</cp:lastModifiedBy>
  <cp:revision>3</cp:revision>
  <cp:lastPrinted>2019-03-22T13:27:00Z</cp:lastPrinted>
  <dcterms:created xsi:type="dcterms:W3CDTF">2019-03-22T13:42:00Z</dcterms:created>
  <dcterms:modified xsi:type="dcterms:W3CDTF">2019-03-22T13:49:00Z</dcterms:modified>
</cp:coreProperties>
</file>