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1F6EC" w14:textId="5002BE92" w:rsidR="003D5A5E" w:rsidRDefault="003D5A5E">
      <w:pPr>
        <w:spacing w:after="60"/>
        <w:rPr>
          <w:b/>
          <w:bCs/>
          <w:color w:val="808080"/>
          <w:sz w:val="20"/>
          <w:szCs w:val="20"/>
        </w:rPr>
      </w:pPr>
      <w:r>
        <w:rPr>
          <w:b/>
          <w:bCs/>
          <w:color w:val="808080"/>
          <w:sz w:val="20"/>
          <w:szCs w:val="20"/>
        </w:rPr>
        <w:t xml:space="preserve">Apellido y </w:t>
      </w:r>
      <w:proofErr w:type="gramStart"/>
      <w:r>
        <w:rPr>
          <w:b/>
          <w:bCs/>
          <w:color w:val="808080"/>
          <w:sz w:val="20"/>
          <w:szCs w:val="20"/>
        </w:rPr>
        <w:t>Nombre:…</w:t>
      </w:r>
      <w:proofErr w:type="gramEnd"/>
      <w:r>
        <w:rPr>
          <w:b/>
          <w:bCs/>
          <w:color w:val="808080"/>
          <w:sz w:val="20"/>
          <w:szCs w:val="20"/>
        </w:rPr>
        <w:t>………………………………………………………………………………………………………….</w:t>
      </w:r>
    </w:p>
    <w:p w14:paraId="691D23A5" w14:textId="77777777" w:rsidR="003D5A5E" w:rsidRDefault="003D5A5E">
      <w:pPr>
        <w:spacing w:after="60"/>
        <w:rPr>
          <w:b/>
          <w:bCs/>
          <w:color w:val="808080"/>
          <w:sz w:val="20"/>
          <w:szCs w:val="20"/>
        </w:rPr>
      </w:pPr>
    </w:p>
    <w:p w14:paraId="1E6A6D32" w14:textId="0D5AA29D" w:rsidR="00284E47" w:rsidRDefault="00A2511D">
      <w:pPr>
        <w:spacing w:after="60"/>
      </w:pPr>
      <w:r>
        <w:rPr>
          <w:b/>
          <w:bCs/>
          <w:color w:val="808080"/>
          <w:sz w:val="20"/>
          <w:szCs w:val="20"/>
        </w:rPr>
        <w:t>Actividad domiciliaria individual</w:t>
      </w:r>
    </w:p>
    <w:p w14:paraId="73EBE862" w14:textId="77777777" w:rsidR="00284E47" w:rsidRDefault="00A2511D">
      <w:pPr>
        <w:spacing w:after="200"/>
      </w:pPr>
      <w:r>
        <w:rPr>
          <w:b/>
          <w:bCs/>
          <w:color w:val="1F3864"/>
          <w:sz w:val="34"/>
          <w:szCs w:val="34"/>
        </w:rPr>
        <w:t>Del Brote a la Taza: la Elaboración Industrial del Té Negro</w:t>
      </w:r>
    </w:p>
    <w:p w14:paraId="3C3EF3E8" w14:textId="77777777" w:rsidR="00284E47" w:rsidRDefault="00A2511D">
      <w:pPr>
        <w:spacing w:after="300"/>
      </w:pPr>
      <w:r>
        <w:rPr>
          <w:i/>
          <w:iCs/>
          <w:color w:val="404040"/>
          <w:sz w:val="20"/>
          <w:szCs w:val="20"/>
        </w:rPr>
        <w:t>Material base: “Té (Camellia Sinensis)” — Ing. Leandro J. Urbina, Dpto. Ingeniería Industrial, FIO–</w:t>
      </w:r>
      <w:proofErr w:type="spellStart"/>
      <w:r>
        <w:rPr>
          <w:i/>
          <w:iCs/>
          <w:color w:val="404040"/>
          <w:sz w:val="20"/>
          <w:szCs w:val="20"/>
        </w:rPr>
        <w:t>UNaM</w:t>
      </w:r>
      <w:proofErr w:type="spellEnd"/>
      <w:r>
        <w:rPr>
          <w:i/>
          <w:iCs/>
          <w:color w:val="404040"/>
          <w:sz w:val="20"/>
          <w:szCs w:val="20"/>
        </w:rPr>
        <w:t xml:space="preserve"> (apartados 7 y 8, págs. 13 a 30).</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84E47" w14:paraId="6585D63D" w14:textId="77777777">
        <w:tc>
          <w:tcPr>
            <w:tcW w:w="9360" w:type="dxa"/>
            <w:tcBorders>
              <w:top w:val="single" w:sz="4" w:space="0" w:color="1F3864"/>
              <w:left w:val="single" w:sz="4" w:space="0" w:color="1F3864"/>
              <w:bottom w:val="single" w:sz="4" w:space="0" w:color="1F3864"/>
              <w:right w:val="single" w:sz="4" w:space="0" w:color="1F3864"/>
            </w:tcBorders>
            <w:shd w:val="clear" w:color="auto" w:fill="EAF0F8"/>
            <w:tcMar>
              <w:top w:w="160" w:type="dxa"/>
              <w:left w:w="200" w:type="dxa"/>
              <w:bottom w:w="160" w:type="dxa"/>
              <w:right w:w="200" w:type="dxa"/>
            </w:tcMar>
          </w:tcPr>
          <w:p w14:paraId="561FF24E" w14:textId="77777777" w:rsidR="00284E47" w:rsidRDefault="00A2511D">
            <w:pPr>
              <w:spacing w:after="100"/>
            </w:pPr>
            <w:r>
              <w:rPr>
                <w:b/>
                <w:bCs/>
              </w:rPr>
              <w:t>Consignas generales</w:t>
            </w:r>
          </w:p>
          <w:p w14:paraId="229F912D" w14:textId="77777777" w:rsidR="00284E47" w:rsidRDefault="00A2511D">
            <w:pPr>
              <w:pStyle w:val="Prrafodelista"/>
              <w:numPr>
                <w:ilvl w:val="0"/>
                <w:numId w:val="2"/>
              </w:numPr>
              <w:spacing w:after="140"/>
            </w:pPr>
            <w:r>
              <w:t>Esta actividad se resuelve de manera individual y a libro abierto (con el PDF a la vista). No obstante, las respuestas deben redactarse con sus propias palabras: copiar y pegar oraciones textuales del material será considerado respuesta incompleta.</w:t>
            </w:r>
          </w:p>
          <w:p w14:paraId="5E9121F8" w14:textId="77777777" w:rsidR="00284E47" w:rsidRDefault="00A2511D">
            <w:pPr>
              <w:pStyle w:val="Prrafodelista"/>
              <w:numPr>
                <w:ilvl w:val="0"/>
                <w:numId w:val="2"/>
              </w:numPr>
              <w:spacing w:after="140"/>
            </w:pPr>
            <w:r>
              <w:t>Toda respuesta que incluya un dato numérico, un porcentaje, una temperatura o un tiempo debe citar entre paréntesis la página del documento donde se respalda (Ej.: (pág. 24)). Las respuestas sin esa cita no serán consideradas válidas, aunque el valor sea correcto.</w:t>
            </w:r>
          </w:p>
          <w:p w14:paraId="00D110E6" w14:textId="77777777" w:rsidR="00284E47" w:rsidRDefault="00A2511D">
            <w:pPr>
              <w:pStyle w:val="Prrafodelista"/>
              <w:numPr>
                <w:ilvl w:val="0"/>
                <w:numId w:val="2"/>
              </w:numPr>
              <w:spacing w:after="140"/>
            </w:pPr>
            <w:r>
              <w:t xml:space="preserve">El foco de esta actividad es exclusivamente la Etapa Industrial de elaboración del té negro (Cosecha, Recepción, Marchitado, Enrulado, Fermentado, Secado, </w:t>
            </w:r>
            <w:proofErr w:type="spellStart"/>
            <w:r>
              <w:t>Despalado</w:t>
            </w:r>
            <w:proofErr w:type="spellEnd"/>
            <w:r>
              <w:t xml:space="preserve"> y Tipificado, Envasado). No se evalúan los apartados históricos, culturales o nutricionales del material.</w:t>
            </w:r>
          </w:p>
          <w:p w14:paraId="6F81E6F2" w14:textId="01FC5139" w:rsidR="00284E47" w:rsidRDefault="00A2511D">
            <w:pPr>
              <w:pStyle w:val="Prrafodelista"/>
              <w:numPr>
                <w:ilvl w:val="0"/>
                <w:numId w:val="2"/>
              </w:numPr>
              <w:spacing w:after="140"/>
            </w:pPr>
            <w:r>
              <w:t>Formato de entrega: documento PDF, con su nombre completo</w:t>
            </w:r>
            <w:r w:rsidR="00584ADB">
              <w:t xml:space="preserve"> </w:t>
            </w:r>
            <w:r>
              <w:t>en el encabezado, subido al aula virtual antes de la fecha límite establecida por la cátedra.</w:t>
            </w:r>
          </w:p>
        </w:tc>
      </w:tr>
    </w:tbl>
    <w:p w14:paraId="5A78BEFF" w14:textId="34DAC605" w:rsidR="00284E47" w:rsidRDefault="00A2511D">
      <w:pPr>
        <w:pStyle w:val="Ttulo1"/>
        <w:spacing w:before="360"/>
      </w:pPr>
      <w:r>
        <w:t xml:space="preserve">Parte 1 — Verdadero o Falso justificado </w:t>
      </w:r>
    </w:p>
    <w:p w14:paraId="6544187F" w14:textId="77777777" w:rsidR="00284E47" w:rsidRDefault="00A2511D">
      <w:pPr>
        <w:spacing w:after="200"/>
      </w:pPr>
      <w:r>
        <w:t>Indique si cada afirmación es VERDADERA o FALSA. Si es falsa, reescríbala correctamente. En ambos casos, cite la página que respalda su respuesta.</w:t>
      </w:r>
    </w:p>
    <w:p w14:paraId="006CB481" w14:textId="77777777" w:rsidR="00284E47" w:rsidRDefault="00A2511D">
      <w:pPr>
        <w:pStyle w:val="Prrafodelista"/>
        <w:numPr>
          <w:ilvl w:val="0"/>
          <w:numId w:val="3"/>
        </w:numPr>
        <w:spacing w:after="80"/>
      </w:pPr>
      <w:r>
        <w:t>“El marchitado tiene como objetivo principal detener la fermentación del brote.”</w:t>
      </w:r>
    </w:p>
    <w:p w14:paraId="65556FB5" w14:textId="77777777" w:rsidR="00284E47" w:rsidRDefault="00A2511D">
      <w:pPr>
        <w:pStyle w:val="Prrafodelista"/>
        <w:numPr>
          <w:ilvl w:val="0"/>
          <w:numId w:val="3"/>
        </w:numPr>
        <w:spacing w:after="80"/>
      </w:pPr>
      <w:r>
        <w:t xml:space="preserve">“En el método ortodoxo, una misma carga de brote debe pasar al menos 3 veces por la </w:t>
      </w:r>
      <w:proofErr w:type="spellStart"/>
      <w:r>
        <w:t>enruladora</w:t>
      </w:r>
      <w:proofErr w:type="spellEnd"/>
      <w:r>
        <w:t>, con una duración de 25 minutos cada pasada.”</w:t>
      </w:r>
    </w:p>
    <w:p w14:paraId="19AB7176" w14:textId="77777777" w:rsidR="00284E47" w:rsidRDefault="00A2511D">
      <w:pPr>
        <w:pStyle w:val="Prrafodelista"/>
        <w:numPr>
          <w:ilvl w:val="0"/>
          <w:numId w:val="3"/>
        </w:numPr>
        <w:spacing w:after="80"/>
      </w:pPr>
      <w:r>
        <w:t>“La temperatura óptima de fermentado es de 27 °C, con una humedad ambiente recomendada de 95 a 100%.”</w:t>
      </w:r>
    </w:p>
    <w:p w14:paraId="612C80B9" w14:textId="77777777" w:rsidR="00284E47" w:rsidRDefault="00A2511D">
      <w:pPr>
        <w:pStyle w:val="Prrafodelista"/>
        <w:numPr>
          <w:ilvl w:val="0"/>
          <w:numId w:val="3"/>
        </w:numPr>
        <w:spacing w:after="80"/>
      </w:pPr>
      <w:r>
        <w:t>“Durante el secado, la temperatura de entrada del aire al horno puede superar los 100 °C sin afectar la calidad del té, siempre que sea por períodos cortos.”</w:t>
      </w:r>
    </w:p>
    <w:p w14:paraId="035336A4" w14:textId="77777777" w:rsidR="00284E47" w:rsidRDefault="00A2511D">
      <w:pPr>
        <w:pStyle w:val="Prrafodelista"/>
        <w:numPr>
          <w:ilvl w:val="0"/>
          <w:numId w:val="3"/>
        </w:numPr>
        <w:spacing w:after="80"/>
      </w:pPr>
      <w:r>
        <w:t xml:space="preserve">“El </w:t>
      </w:r>
      <w:proofErr w:type="spellStart"/>
      <w:r>
        <w:t>despalado</w:t>
      </w:r>
      <w:proofErr w:type="spellEnd"/>
      <w:r>
        <w:t xml:space="preserve"> se realiza antes del secado, ya que el brote húmedo es más fácil de separar de los tallos.”</w:t>
      </w:r>
    </w:p>
    <w:p w14:paraId="2A63E79A" w14:textId="77777777" w:rsidR="00284E47" w:rsidRDefault="00A2511D">
      <w:pPr>
        <w:pStyle w:val="Prrafodelista"/>
        <w:numPr>
          <w:ilvl w:val="0"/>
          <w:numId w:val="3"/>
        </w:numPr>
        <w:spacing w:after="80"/>
      </w:pPr>
      <w:r>
        <w:t>“El método CTC es actualmente más demandado por el mercado que el método ortodoxo, a pesar de que el té ortodoxo es el más valorado internacionalmente.”</w:t>
      </w:r>
    </w:p>
    <w:p w14:paraId="55B8D75D" w14:textId="77777777" w:rsidR="00284E47" w:rsidRDefault="00A2511D">
      <w:pPr>
        <w:pBdr>
          <w:bottom w:val="single" w:sz="4" w:space="1" w:color="999999"/>
        </w:pBdr>
        <w:spacing w:after="60"/>
      </w:pPr>
      <w:r>
        <w:t xml:space="preserve"> </w:t>
      </w:r>
    </w:p>
    <w:p w14:paraId="2F2AE227" w14:textId="77777777" w:rsidR="00284E47" w:rsidRDefault="00A2511D">
      <w:pPr>
        <w:pBdr>
          <w:bottom w:val="single" w:sz="4" w:space="1" w:color="999999"/>
        </w:pBdr>
        <w:spacing w:after="60"/>
      </w:pPr>
      <w:r>
        <w:t xml:space="preserve"> </w:t>
      </w:r>
    </w:p>
    <w:p w14:paraId="1B32C411" w14:textId="77777777" w:rsidR="00284E47" w:rsidRDefault="00A2511D">
      <w:pPr>
        <w:spacing w:after="160"/>
      </w:pPr>
      <w:r>
        <w:rPr>
          <w:i/>
          <w:iCs/>
          <w:sz w:val="18"/>
          <w:szCs w:val="18"/>
        </w:rPr>
        <w:t>(Repita el formato de respuesta — Verdadero/Falso, corrección si aplica, página — para cada uno de los 6 ítems en su hoja de respuestas.)</w:t>
      </w:r>
    </w:p>
    <w:p w14:paraId="0598881C" w14:textId="1B436B82" w:rsidR="00284E47" w:rsidRDefault="00A2511D">
      <w:pPr>
        <w:pStyle w:val="Ttulo1"/>
        <w:spacing w:before="360"/>
      </w:pPr>
      <w:r>
        <w:lastRenderedPageBreak/>
        <w:t>Parte 2 — Reordenamiento del proceso</w:t>
      </w:r>
    </w:p>
    <w:p w14:paraId="47AA5C09" w14:textId="77777777" w:rsidR="00284E47" w:rsidRDefault="00A2511D">
      <w:pPr>
        <w:spacing w:after="200"/>
      </w:pPr>
      <w:r>
        <w:t xml:space="preserve">A </w:t>
      </w:r>
      <w:proofErr w:type="gramStart"/>
      <w:r>
        <w:t>continuación</w:t>
      </w:r>
      <w:proofErr w:type="gramEnd"/>
      <w:r>
        <w:t xml:space="preserve"> se listan, en orden aleatorio, las etapas mencionadas en el material para la Etapa Industrial. Una de las etapas listadas NO pertenece al proceso descripto en el documento (fue agregada a propósito). Identifique cuál es el intruso y luego ordene correctamente las etapas restantes, desde el ingreso del brote al secadero hasta el producto envasado.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284E47" w14:paraId="0A3896DA" w14:textId="77777777">
        <w:tc>
          <w:tcPr>
            <w:tcW w:w="468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vAlign w:val="center"/>
          </w:tcPr>
          <w:p w14:paraId="6D999225" w14:textId="77777777" w:rsidR="00284E47" w:rsidRDefault="00A2511D">
            <w:r>
              <w:rPr>
                <w:sz w:val="20"/>
                <w:szCs w:val="20"/>
              </w:rPr>
              <w:t>Secado</w:t>
            </w:r>
          </w:p>
        </w:tc>
        <w:tc>
          <w:tcPr>
            <w:tcW w:w="468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vAlign w:val="center"/>
          </w:tcPr>
          <w:p w14:paraId="37887D38" w14:textId="77777777" w:rsidR="00284E47" w:rsidRDefault="00A2511D">
            <w:r>
              <w:rPr>
                <w:sz w:val="20"/>
                <w:szCs w:val="20"/>
              </w:rPr>
              <w:t>Tostado</w:t>
            </w:r>
          </w:p>
        </w:tc>
      </w:tr>
      <w:tr w:rsidR="00284E47" w14:paraId="7CA5EB50" w14:textId="77777777">
        <w:tc>
          <w:tcPr>
            <w:tcW w:w="468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vAlign w:val="center"/>
          </w:tcPr>
          <w:p w14:paraId="37FFE3F1" w14:textId="77777777" w:rsidR="00284E47" w:rsidRDefault="00A2511D">
            <w:proofErr w:type="spellStart"/>
            <w:r>
              <w:rPr>
                <w:sz w:val="20"/>
                <w:szCs w:val="20"/>
              </w:rPr>
              <w:t>Despalado</w:t>
            </w:r>
            <w:proofErr w:type="spellEnd"/>
            <w:r>
              <w:rPr>
                <w:sz w:val="20"/>
                <w:szCs w:val="20"/>
              </w:rPr>
              <w:t xml:space="preserve"> y Tipificado</w:t>
            </w:r>
          </w:p>
        </w:tc>
        <w:tc>
          <w:tcPr>
            <w:tcW w:w="468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vAlign w:val="center"/>
          </w:tcPr>
          <w:p w14:paraId="6ED8579C" w14:textId="77777777" w:rsidR="00284E47" w:rsidRDefault="00A2511D">
            <w:r>
              <w:rPr>
                <w:sz w:val="20"/>
                <w:szCs w:val="20"/>
              </w:rPr>
              <w:t>Marchitado</w:t>
            </w:r>
          </w:p>
        </w:tc>
      </w:tr>
      <w:tr w:rsidR="00284E47" w14:paraId="0F809DD2" w14:textId="77777777">
        <w:tc>
          <w:tcPr>
            <w:tcW w:w="468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vAlign w:val="center"/>
          </w:tcPr>
          <w:p w14:paraId="04414EC8" w14:textId="77777777" w:rsidR="00284E47" w:rsidRDefault="00A2511D">
            <w:r>
              <w:rPr>
                <w:sz w:val="20"/>
                <w:szCs w:val="20"/>
              </w:rPr>
              <w:t>Recepción</w:t>
            </w:r>
          </w:p>
        </w:tc>
        <w:tc>
          <w:tcPr>
            <w:tcW w:w="468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vAlign w:val="center"/>
          </w:tcPr>
          <w:p w14:paraId="587805BA" w14:textId="77777777" w:rsidR="00284E47" w:rsidRDefault="00A2511D">
            <w:r>
              <w:rPr>
                <w:sz w:val="20"/>
                <w:szCs w:val="20"/>
              </w:rPr>
              <w:t>Fermentado</w:t>
            </w:r>
          </w:p>
        </w:tc>
      </w:tr>
      <w:tr w:rsidR="00284E47" w14:paraId="66921C2A" w14:textId="77777777">
        <w:tc>
          <w:tcPr>
            <w:tcW w:w="468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vAlign w:val="center"/>
          </w:tcPr>
          <w:p w14:paraId="54332E52" w14:textId="77777777" w:rsidR="00284E47" w:rsidRDefault="00A2511D">
            <w:r>
              <w:rPr>
                <w:sz w:val="20"/>
                <w:szCs w:val="20"/>
              </w:rPr>
              <w:t>Envasado</w:t>
            </w:r>
          </w:p>
        </w:tc>
        <w:tc>
          <w:tcPr>
            <w:tcW w:w="468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vAlign w:val="center"/>
          </w:tcPr>
          <w:p w14:paraId="4A84DFFF" w14:textId="77777777" w:rsidR="00284E47" w:rsidRDefault="00A2511D">
            <w:r>
              <w:rPr>
                <w:sz w:val="20"/>
                <w:szCs w:val="20"/>
              </w:rPr>
              <w:t>Enrulado o Triturado</w:t>
            </w:r>
          </w:p>
        </w:tc>
      </w:tr>
    </w:tbl>
    <w:p w14:paraId="0E4F71FE" w14:textId="77777777" w:rsidR="00284E47" w:rsidRDefault="00284E47">
      <w:pPr>
        <w:spacing w:after="160"/>
      </w:pPr>
    </w:p>
    <w:p w14:paraId="18D4E4FC" w14:textId="77777777" w:rsidR="00284E47" w:rsidRDefault="00A2511D">
      <w:pPr>
        <w:spacing w:after="160"/>
      </w:pPr>
      <w:r>
        <w:t>a) Etapa que no corresponde al proceso: _____________________</w:t>
      </w:r>
      <w:proofErr w:type="gramStart"/>
      <w:r>
        <w:t>_  (</w:t>
      </w:r>
      <w:proofErr w:type="gramEnd"/>
      <w:r>
        <w:t>pág. ____)</w:t>
      </w:r>
    </w:p>
    <w:p w14:paraId="3A614481" w14:textId="77777777" w:rsidR="00284E47" w:rsidRDefault="00A2511D">
      <w:pPr>
        <w:spacing w:after="100"/>
      </w:pPr>
      <w:r>
        <w:t>b) Orden correcto de las 7 etapas restantes (use números del 1 al 7):</w:t>
      </w:r>
    </w:p>
    <w:p w14:paraId="408DE21A" w14:textId="77777777" w:rsidR="00284E47" w:rsidRDefault="00A2511D">
      <w:pPr>
        <w:pBdr>
          <w:bottom w:val="single" w:sz="4" w:space="1" w:color="999999"/>
        </w:pBdr>
        <w:spacing w:after="60"/>
      </w:pPr>
      <w:r>
        <w:t xml:space="preserve"> </w:t>
      </w:r>
    </w:p>
    <w:p w14:paraId="1E27E619" w14:textId="77777777" w:rsidR="00284E47" w:rsidRDefault="00A2511D">
      <w:pPr>
        <w:pBdr>
          <w:bottom w:val="single" w:sz="4" w:space="1" w:color="999999"/>
        </w:pBdr>
        <w:spacing w:after="60"/>
      </w:pPr>
      <w:r>
        <w:t xml:space="preserve"> </w:t>
      </w:r>
    </w:p>
    <w:p w14:paraId="7BB32113" w14:textId="77777777" w:rsidR="00284E47" w:rsidRDefault="00A2511D">
      <w:pPr>
        <w:pBdr>
          <w:bottom w:val="single" w:sz="4" w:space="1" w:color="999999"/>
        </w:pBdr>
        <w:spacing w:after="60"/>
      </w:pPr>
      <w:r>
        <w:t xml:space="preserve"> </w:t>
      </w:r>
    </w:p>
    <w:p w14:paraId="2208C77F" w14:textId="1F488C8E" w:rsidR="00284E47" w:rsidRDefault="00A2511D">
      <w:pPr>
        <w:pStyle w:val="Ttulo1"/>
        <w:spacing w:before="360"/>
      </w:pPr>
      <w:r>
        <w:t>Parte 3 — Cuadro de parámetros de proceso</w:t>
      </w:r>
    </w:p>
    <w:p w14:paraId="45DA14B3" w14:textId="77777777" w:rsidR="00284E47" w:rsidRDefault="00A2511D">
      <w:pPr>
        <w:spacing w:after="200"/>
      </w:pPr>
      <w:r>
        <w:t>Complete el siguiente cuadro únicamente con los valores y datos explícitamente indicados en el material para cada etapa. Si el documento no especifica un dato para una celda, escriba “N/E” (no especificado).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1915"/>
        <w:gridCol w:w="1915"/>
        <w:gridCol w:w="1915"/>
        <w:gridCol w:w="1915"/>
      </w:tblGrid>
      <w:tr w:rsidR="00284E47" w14:paraId="124B5A9E" w14:textId="77777777">
        <w:trPr>
          <w:tblHeader/>
        </w:trPr>
        <w:tc>
          <w:tcPr>
            <w:tcW w:w="1700" w:type="dxa"/>
            <w:tcBorders>
              <w:top w:val="single" w:sz="1" w:space="0" w:color="BFBFBF"/>
              <w:left w:val="single" w:sz="1" w:space="0" w:color="BFBFBF"/>
              <w:bottom w:val="single" w:sz="1" w:space="0" w:color="BFBFBF"/>
              <w:right w:val="single" w:sz="1" w:space="0" w:color="BFBFBF"/>
            </w:tcBorders>
            <w:shd w:val="clear" w:color="auto" w:fill="1F3864"/>
            <w:tcMar>
              <w:top w:w="100" w:type="dxa"/>
              <w:left w:w="120" w:type="dxa"/>
              <w:bottom w:w="100" w:type="dxa"/>
              <w:right w:w="120" w:type="dxa"/>
            </w:tcMar>
            <w:vAlign w:val="center"/>
          </w:tcPr>
          <w:p w14:paraId="5A58EE64" w14:textId="77777777" w:rsidR="00284E47" w:rsidRDefault="00A2511D">
            <w:r>
              <w:rPr>
                <w:b/>
                <w:bCs/>
                <w:color w:val="FFFFFF"/>
                <w:sz w:val="20"/>
                <w:szCs w:val="20"/>
              </w:rPr>
              <w:t>Etapa</w:t>
            </w:r>
          </w:p>
        </w:tc>
        <w:tc>
          <w:tcPr>
            <w:tcW w:w="1915" w:type="dxa"/>
            <w:tcBorders>
              <w:top w:val="single" w:sz="1" w:space="0" w:color="BFBFBF"/>
              <w:left w:val="single" w:sz="1" w:space="0" w:color="BFBFBF"/>
              <w:bottom w:val="single" w:sz="1" w:space="0" w:color="BFBFBF"/>
              <w:right w:val="single" w:sz="1" w:space="0" w:color="BFBFBF"/>
            </w:tcBorders>
            <w:shd w:val="clear" w:color="auto" w:fill="1F3864"/>
            <w:tcMar>
              <w:top w:w="100" w:type="dxa"/>
              <w:left w:w="120" w:type="dxa"/>
              <w:bottom w:w="100" w:type="dxa"/>
              <w:right w:w="120" w:type="dxa"/>
            </w:tcMar>
            <w:vAlign w:val="center"/>
          </w:tcPr>
          <w:p w14:paraId="20BE6A97" w14:textId="77777777" w:rsidR="00284E47" w:rsidRDefault="00A2511D">
            <w:r>
              <w:rPr>
                <w:b/>
                <w:bCs/>
                <w:color w:val="FFFFFF"/>
                <w:sz w:val="20"/>
                <w:szCs w:val="20"/>
              </w:rPr>
              <w:t>Temperatura</w:t>
            </w:r>
          </w:p>
        </w:tc>
        <w:tc>
          <w:tcPr>
            <w:tcW w:w="1915" w:type="dxa"/>
            <w:tcBorders>
              <w:top w:val="single" w:sz="1" w:space="0" w:color="BFBFBF"/>
              <w:left w:val="single" w:sz="1" w:space="0" w:color="BFBFBF"/>
              <w:bottom w:val="single" w:sz="1" w:space="0" w:color="BFBFBF"/>
              <w:right w:val="single" w:sz="1" w:space="0" w:color="BFBFBF"/>
            </w:tcBorders>
            <w:shd w:val="clear" w:color="auto" w:fill="1F3864"/>
            <w:tcMar>
              <w:top w:w="100" w:type="dxa"/>
              <w:left w:w="120" w:type="dxa"/>
              <w:bottom w:w="100" w:type="dxa"/>
              <w:right w:w="120" w:type="dxa"/>
            </w:tcMar>
            <w:vAlign w:val="center"/>
          </w:tcPr>
          <w:p w14:paraId="440BEAC9" w14:textId="77777777" w:rsidR="00284E47" w:rsidRDefault="00A2511D">
            <w:r>
              <w:rPr>
                <w:b/>
                <w:bCs/>
                <w:color w:val="FFFFFF"/>
                <w:sz w:val="20"/>
                <w:szCs w:val="20"/>
              </w:rPr>
              <w:t>Humedad / Espesor de capa</w:t>
            </w:r>
          </w:p>
        </w:tc>
        <w:tc>
          <w:tcPr>
            <w:tcW w:w="1915" w:type="dxa"/>
            <w:tcBorders>
              <w:top w:val="single" w:sz="1" w:space="0" w:color="BFBFBF"/>
              <w:left w:val="single" w:sz="1" w:space="0" w:color="BFBFBF"/>
              <w:bottom w:val="single" w:sz="1" w:space="0" w:color="BFBFBF"/>
              <w:right w:val="single" w:sz="1" w:space="0" w:color="BFBFBF"/>
            </w:tcBorders>
            <w:shd w:val="clear" w:color="auto" w:fill="1F3864"/>
            <w:tcMar>
              <w:top w:w="100" w:type="dxa"/>
              <w:left w:w="120" w:type="dxa"/>
              <w:bottom w:w="100" w:type="dxa"/>
              <w:right w:w="120" w:type="dxa"/>
            </w:tcMar>
            <w:vAlign w:val="center"/>
          </w:tcPr>
          <w:p w14:paraId="183B093F" w14:textId="77777777" w:rsidR="00284E47" w:rsidRDefault="00A2511D">
            <w:r>
              <w:rPr>
                <w:b/>
                <w:bCs/>
                <w:color w:val="FFFFFF"/>
                <w:sz w:val="20"/>
                <w:szCs w:val="20"/>
              </w:rPr>
              <w:t>Duración</w:t>
            </w:r>
          </w:p>
        </w:tc>
        <w:tc>
          <w:tcPr>
            <w:tcW w:w="1915" w:type="dxa"/>
            <w:tcBorders>
              <w:top w:val="single" w:sz="1" w:space="0" w:color="BFBFBF"/>
              <w:left w:val="single" w:sz="1" w:space="0" w:color="BFBFBF"/>
              <w:bottom w:val="single" w:sz="1" w:space="0" w:color="BFBFBF"/>
              <w:right w:val="single" w:sz="1" w:space="0" w:color="BFBFBF"/>
            </w:tcBorders>
            <w:shd w:val="clear" w:color="auto" w:fill="1F3864"/>
            <w:tcMar>
              <w:top w:w="100" w:type="dxa"/>
              <w:left w:w="120" w:type="dxa"/>
              <w:bottom w:w="100" w:type="dxa"/>
              <w:right w:w="120" w:type="dxa"/>
            </w:tcMar>
            <w:vAlign w:val="center"/>
          </w:tcPr>
          <w:p w14:paraId="2BDE82C4" w14:textId="77777777" w:rsidR="00284E47" w:rsidRDefault="00A2511D">
            <w:r>
              <w:rPr>
                <w:b/>
                <w:bCs/>
                <w:color w:val="FFFFFF"/>
                <w:sz w:val="20"/>
                <w:szCs w:val="20"/>
              </w:rPr>
              <w:t>Finalidad principal</w:t>
            </w:r>
          </w:p>
        </w:tc>
      </w:tr>
      <w:tr w:rsidR="00284E47" w14:paraId="1240D22C" w14:textId="77777777">
        <w:tc>
          <w:tcPr>
            <w:tcW w:w="1700" w:type="dxa"/>
            <w:tcBorders>
              <w:top w:val="single" w:sz="1" w:space="0" w:color="BFBFBF"/>
              <w:left w:val="single" w:sz="1" w:space="0" w:color="BFBFBF"/>
              <w:bottom w:val="single" w:sz="1" w:space="0" w:color="BFBFBF"/>
              <w:right w:val="single" w:sz="1" w:space="0" w:color="BFBFBF"/>
            </w:tcBorders>
            <w:shd w:val="clear" w:color="auto" w:fill="EDEDED"/>
            <w:tcMar>
              <w:top w:w="100" w:type="dxa"/>
              <w:left w:w="120" w:type="dxa"/>
              <w:bottom w:w="100" w:type="dxa"/>
              <w:right w:w="120" w:type="dxa"/>
            </w:tcMar>
            <w:vAlign w:val="center"/>
          </w:tcPr>
          <w:p w14:paraId="6FE028D3" w14:textId="77777777" w:rsidR="00284E47" w:rsidRDefault="00A2511D">
            <w:r>
              <w:rPr>
                <w:b/>
                <w:bCs/>
                <w:sz w:val="20"/>
                <w:szCs w:val="20"/>
              </w:rPr>
              <w:t>Marchitado</w:t>
            </w:r>
          </w:p>
        </w:tc>
        <w:tc>
          <w:tcPr>
            <w:tcW w:w="1915"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058B2729" w14:textId="77777777" w:rsidR="00284E47" w:rsidRDefault="00A2511D">
            <w:r>
              <w:t xml:space="preserve"> </w:t>
            </w:r>
          </w:p>
        </w:tc>
        <w:tc>
          <w:tcPr>
            <w:tcW w:w="1915"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4669F0CA" w14:textId="77777777" w:rsidR="00284E47" w:rsidRDefault="00A2511D">
            <w:r>
              <w:t xml:space="preserve"> </w:t>
            </w:r>
          </w:p>
        </w:tc>
        <w:tc>
          <w:tcPr>
            <w:tcW w:w="1915"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69474541" w14:textId="77777777" w:rsidR="00284E47" w:rsidRDefault="00A2511D">
            <w:r>
              <w:t xml:space="preserve"> </w:t>
            </w:r>
          </w:p>
        </w:tc>
        <w:tc>
          <w:tcPr>
            <w:tcW w:w="1915"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6E38C094" w14:textId="77777777" w:rsidR="00284E47" w:rsidRDefault="00A2511D">
            <w:r>
              <w:t xml:space="preserve"> </w:t>
            </w:r>
          </w:p>
        </w:tc>
      </w:tr>
      <w:tr w:rsidR="00284E47" w14:paraId="18494C2A" w14:textId="77777777">
        <w:tc>
          <w:tcPr>
            <w:tcW w:w="1700" w:type="dxa"/>
            <w:tcBorders>
              <w:top w:val="single" w:sz="1" w:space="0" w:color="BFBFBF"/>
              <w:left w:val="single" w:sz="1" w:space="0" w:color="BFBFBF"/>
              <w:bottom w:val="single" w:sz="1" w:space="0" w:color="BFBFBF"/>
              <w:right w:val="single" w:sz="1" w:space="0" w:color="BFBFBF"/>
            </w:tcBorders>
            <w:shd w:val="clear" w:color="auto" w:fill="EDEDED"/>
            <w:tcMar>
              <w:top w:w="100" w:type="dxa"/>
              <w:left w:w="120" w:type="dxa"/>
              <w:bottom w:w="100" w:type="dxa"/>
              <w:right w:w="120" w:type="dxa"/>
            </w:tcMar>
            <w:vAlign w:val="center"/>
          </w:tcPr>
          <w:p w14:paraId="5BCBA4BE" w14:textId="77777777" w:rsidR="00284E47" w:rsidRDefault="00A2511D">
            <w:r>
              <w:rPr>
                <w:b/>
                <w:bCs/>
                <w:sz w:val="20"/>
                <w:szCs w:val="20"/>
              </w:rPr>
              <w:t>Fermentado</w:t>
            </w:r>
          </w:p>
        </w:tc>
        <w:tc>
          <w:tcPr>
            <w:tcW w:w="1915"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2E7C0728" w14:textId="77777777" w:rsidR="00284E47" w:rsidRDefault="00A2511D">
            <w:r>
              <w:t xml:space="preserve"> </w:t>
            </w:r>
          </w:p>
        </w:tc>
        <w:tc>
          <w:tcPr>
            <w:tcW w:w="1915"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672B6637" w14:textId="77777777" w:rsidR="00284E47" w:rsidRDefault="00A2511D">
            <w:r>
              <w:t xml:space="preserve"> </w:t>
            </w:r>
          </w:p>
        </w:tc>
        <w:tc>
          <w:tcPr>
            <w:tcW w:w="1915"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06FD4046" w14:textId="77777777" w:rsidR="00284E47" w:rsidRDefault="00A2511D">
            <w:r>
              <w:t xml:space="preserve"> </w:t>
            </w:r>
          </w:p>
        </w:tc>
        <w:tc>
          <w:tcPr>
            <w:tcW w:w="1915"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3C976D4F" w14:textId="77777777" w:rsidR="00284E47" w:rsidRDefault="00A2511D">
            <w:r>
              <w:t xml:space="preserve"> </w:t>
            </w:r>
          </w:p>
        </w:tc>
      </w:tr>
      <w:tr w:rsidR="00284E47" w14:paraId="17439C22" w14:textId="77777777">
        <w:tc>
          <w:tcPr>
            <w:tcW w:w="1700" w:type="dxa"/>
            <w:tcBorders>
              <w:top w:val="single" w:sz="1" w:space="0" w:color="BFBFBF"/>
              <w:left w:val="single" w:sz="1" w:space="0" w:color="BFBFBF"/>
              <w:bottom w:val="single" w:sz="1" w:space="0" w:color="BFBFBF"/>
              <w:right w:val="single" w:sz="1" w:space="0" w:color="BFBFBF"/>
            </w:tcBorders>
            <w:shd w:val="clear" w:color="auto" w:fill="EDEDED"/>
            <w:tcMar>
              <w:top w:w="100" w:type="dxa"/>
              <w:left w:w="120" w:type="dxa"/>
              <w:bottom w:w="100" w:type="dxa"/>
              <w:right w:w="120" w:type="dxa"/>
            </w:tcMar>
            <w:vAlign w:val="center"/>
          </w:tcPr>
          <w:p w14:paraId="4EFBA047" w14:textId="77777777" w:rsidR="00284E47" w:rsidRDefault="00A2511D">
            <w:r>
              <w:rPr>
                <w:b/>
                <w:bCs/>
                <w:sz w:val="20"/>
                <w:szCs w:val="20"/>
              </w:rPr>
              <w:t>Secado</w:t>
            </w:r>
          </w:p>
        </w:tc>
        <w:tc>
          <w:tcPr>
            <w:tcW w:w="1915"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2640A667" w14:textId="77777777" w:rsidR="00284E47" w:rsidRDefault="00A2511D">
            <w:r>
              <w:t xml:space="preserve"> </w:t>
            </w:r>
          </w:p>
        </w:tc>
        <w:tc>
          <w:tcPr>
            <w:tcW w:w="1915"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193C7265" w14:textId="77777777" w:rsidR="00284E47" w:rsidRDefault="00A2511D">
            <w:r>
              <w:t xml:space="preserve"> </w:t>
            </w:r>
          </w:p>
        </w:tc>
        <w:tc>
          <w:tcPr>
            <w:tcW w:w="1915"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3EFD5047" w14:textId="77777777" w:rsidR="00284E47" w:rsidRDefault="00A2511D">
            <w:r>
              <w:t xml:space="preserve"> </w:t>
            </w:r>
          </w:p>
        </w:tc>
        <w:tc>
          <w:tcPr>
            <w:tcW w:w="1915"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16FD877E" w14:textId="77777777" w:rsidR="00284E47" w:rsidRDefault="00A2511D">
            <w:r>
              <w:t xml:space="preserve"> </w:t>
            </w:r>
          </w:p>
        </w:tc>
      </w:tr>
    </w:tbl>
    <w:p w14:paraId="755F1772" w14:textId="77777777" w:rsidR="00D71E52" w:rsidRDefault="00D71E52">
      <w:pPr>
        <w:pStyle w:val="Ttulo1"/>
        <w:spacing w:before="360"/>
      </w:pPr>
    </w:p>
    <w:p w14:paraId="17C9700A" w14:textId="746582FD" w:rsidR="00284E47" w:rsidRDefault="00A2511D">
      <w:pPr>
        <w:pStyle w:val="Ttulo1"/>
        <w:spacing w:before="360"/>
      </w:pPr>
      <w:r>
        <w:t xml:space="preserve">Parte 4 — Detección de errores </w:t>
      </w:r>
    </w:p>
    <w:p w14:paraId="25DBDF24" w14:textId="77777777" w:rsidR="00284E47" w:rsidRDefault="00A2511D">
      <w:pPr>
        <w:spacing w:after="200"/>
      </w:pPr>
      <w:r>
        <w:t>El siguiente párrafo fue redactado por un estudiante que NO leyó el material con atención y cometió al menos 6 errores de datos respecto del proceso descripto en el documento original. Léalo con cuidado, identifique cada error, indique cuál es el valor o concepto correcto, y cite la página correspondiente del material.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84E47" w14:paraId="0F759DA8" w14:textId="77777777">
        <w:tc>
          <w:tcPr>
            <w:tcW w:w="9360" w:type="dxa"/>
            <w:tcBorders>
              <w:top w:val="single" w:sz="1" w:space="0" w:color="BFBFBF"/>
              <w:left w:val="single" w:sz="1" w:space="0" w:color="BFBFBF"/>
              <w:bottom w:val="single" w:sz="1" w:space="0" w:color="BFBFBF"/>
              <w:right w:val="single" w:sz="1" w:space="0" w:color="BFBFBF"/>
            </w:tcBorders>
            <w:shd w:val="clear" w:color="auto" w:fill="FBEFEF"/>
            <w:tcMar>
              <w:top w:w="160" w:type="dxa"/>
              <w:left w:w="200" w:type="dxa"/>
              <w:bottom w:w="160" w:type="dxa"/>
              <w:right w:w="200" w:type="dxa"/>
            </w:tcMar>
          </w:tcPr>
          <w:p w14:paraId="7F0C21B2" w14:textId="77777777" w:rsidR="00284E47" w:rsidRDefault="00A2511D">
            <w:r>
              <w:rPr>
                <w:i/>
                <w:iCs/>
              </w:rPr>
              <w:lastRenderedPageBreak/>
              <w:t>“El proceso industrial del té negro comienza con el enrulado, que se realiza para activar la fermentación. Una vez enrulado, el brote pasa al marchitado, donde se reduce su humedad mediante artesas o cintas durante aproximadamente 8 horas, logrando un brote marchito de entre 80 y 85 kg por cada 100 kg de brote verde ingresado. Luego se fermenta el té a una temperatura de entre 35 y 40 °C durante 4 horas. Finalmente, en el secado, el aire ingresa al horno a una temperatura de hasta 130 °C, y el aire de salid</w:t>
            </w:r>
            <w:r>
              <w:rPr>
                <w:i/>
                <w:iCs/>
              </w:rPr>
              <w:t xml:space="preserve">a no debe bajar de los 40 °C, para detener completamente la fermentación; este secado dura entre 1 y 2 horas. El último paso es el </w:t>
            </w:r>
            <w:proofErr w:type="spellStart"/>
            <w:r>
              <w:rPr>
                <w:i/>
                <w:iCs/>
              </w:rPr>
              <w:t>despalado</w:t>
            </w:r>
            <w:proofErr w:type="spellEnd"/>
            <w:r>
              <w:rPr>
                <w:i/>
                <w:iCs/>
              </w:rPr>
              <w:t xml:space="preserve"> y tipificado, que separa el té por tamaño de partícula antes de pasar a la fermentación.”</w:t>
            </w:r>
          </w:p>
        </w:tc>
      </w:tr>
    </w:tbl>
    <w:p w14:paraId="2E2DF067" w14:textId="77777777" w:rsidR="00284E47" w:rsidRDefault="00284E47">
      <w:pPr>
        <w:spacing w:after="160"/>
      </w:pPr>
    </w:p>
    <w:p w14:paraId="336C6600" w14:textId="2B4C2396" w:rsidR="00284E47" w:rsidRDefault="00A2511D">
      <w:pPr>
        <w:spacing w:after="100"/>
      </w:pPr>
      <w:r>
        <w:t xml:space="preserve">Complete una tabla como la siguiente (mínimo </w:t>
      </w:r>
      <w:r w:rsidR="0084232A">
        <w:t>5 errores detectados</w:t>
      </w:r>
      <w: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00"/>
        <w:gridCol w:w="3700"/>
        <w:gridCol w:w="1960"/>
      </w:tblGrid>
      <w:tr w:rsidR="00284E47" w14:paraId="1274A5C0" w14:textId="77777777">
        <w:trPr>
          <w:tblHeader/>
        </w:trPr>
        <w:tc>
          <w:tcPr>
            <w:tcW w:w="3700" w:type="dxa"/>
            <w:tcBorders>
              <w:top w:val="single" w:sz="1" w:space="0" w:color="BFBFBF"/>
              <w:left w:val="single" w:sz="1" w:space="0" w:color="BFBFBF"/>
              <w:bottom w:val="single" w:sz="1" w:space="0" w:color="BFBFBF"/>
              <w:right w:val="single" w:sz="1" w:space="0" w:color="BFBFBF"/>
            </w:tcBorders>
            <w:shd w:val="clear" w:color="auto" w:fill="1F3864"/>
            <w:tcMar>
              <w:top w:w="100" w:type="dxa"/>
              <w:left w:w="120" w:type="dxa"/>
              <w:bottom w:w="100" w:type="dxa"/>
              <w:right w:w="120" w:type="dxa"/>
            </w:tcMar>
            <w:vAlign w:val="center"/>
          </w:tcPr>
          <w:p w14:paraId="6091EBE2" w14:textId="77777777" w:rsidR="00284E47" w:rsidRDefault="00A2511D">
            <w:r>
              <w:rPr>
                <w:b/>
                <w:bCs/>
                <w:color w:val="FFFFFF"/>
                <w:sz w:val="20"/>
                <w:szCs w:val="20"/>
              </w:rPr>
              <w:t>Error en el párrafo</w:t>
            </w:r>
          </w:p>
        </w:tc>
        <w:tc>
          <w:tcPr>
            <w:tcW w:w="3700" w:type="dxa"/>
            <w:tcBorders>
              <w:top w:val="single" w:sz="1" w:space="0" w:color="BFBFBF"/>
              <w:left w:val="single" w:sz="1" w:space="0" w:color="BFBFBF"/>
              <w:bottom w:val="single" w:sz="1" w:space="0" w:color="BFBFBF"/>
              <w:right w:val="single" w:sz="1" w:space="0" w:color="BFBFBF"/>
            </w:tcBorders>
            <w:shd w:val="clear" w:color="auto" w:fill="1F3864"/>
            <w:tcMar>
              <w:top w:w="100" w:type="dxa"/>
              <w:left w:w="120" w:type="dxa"/>
              <w:bottom w:w="100" w:type="dxa"/>
              <w:right w:w="120" w:type="dxa"/>
            </w:tcMar>
            <w:vAlign w:val="center"/>
          </w:tcPr>
          <w:p w14:paraId="59132DCB" w14:textId="77777777" w:rsidR="00284E47" w:rsidRDefault="00A2511D">
            <w:r>
              <w:rPr>
                <w:b/>
                <w:bCs/>
                <w:color w:val="FFFFFF"/>
                <w:sz w:val="20"/>
                <w:szCs w:val="20"/>
              </w:rPr>
              <w:t>Corrección según el material</w:t>
            </w:r>
          </w:p>
        </w:tc>
        <w:tc>
          <w:tcPr>
            <w:tcW w:w="1960" w:type="dxa"/>
            <w:tcBorders>
              <w:top w:val="single" w:sz="1" w:space="0" w:color="BFBFBF"/>
              <w:left w:val="single" w:sz="1" w:space="0" w:color="BFBFBF"/>
              <w:bottom w:val="single" w:sz="1" w:space="0" w:color="BFBFBF"/>
              <w:right w:val="single" w:sz="1" w:space="0" w:color="BFBFBF"/>
            </w:tcBorders>
            <w:shd w:val="clear" w:color="auto" w:fill="1F3864"/>
            <w:tcMar>
              <w:top w:w="100" w:type="dxa"/>
              <w:left w:w="120" w:type="dxa"/>
              <w:bottom w:w="100" w:type="dxa"/>
              <w:right w:w="120" w:type="dxa"/>
            </w:tcMar>
            <w:vAlign w:val="center"/>
          </w:tcPr>
          <w:p w14:paraId="4FD0A5C7" w14:textId="77777777" w:rsidR="00284E47" w:rsidRDefault="00A2511D">
            <w:r>
              <w:rPr>
                <w:b/>
                <w:bCs/>
                <w:color w:val="FFFFFF"/>
                <w:sz w:val="20"/>
                <w:szCs w:val="20"/>
              </w:rPr>
              <w:t>Página</w:t>
            </w:r>
          </w:p>
        </w:tc>
      </w:tr>
      <w:tr w:rsidR="00284E47" w14:paraId="7C4204E3" w14:textId="77777777">
        <w:tc>
          <w:tcPr>
            <w:tcW w:w="370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20078427" w14:textId="77777777" w:rsidR="00284E47" w:rsidRDefault="00A2511D">
            <w:r>
              <w:t xml:space="preserve"> </w:t>
            </w:r>
          </w:p>
        </w:tc>
        <w:tc>
          <w:tcPr>
            <w:tcW w:w="370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5B6597FE" w14:textId="77777777" w:rsidR="00284E47" w:rsidRDefault="00A2511D">
            <w:r>
              <w:t xml:space="preserve"> </w:t>
            </w:r>
          </w:p>
        </w:tc>
        <w:tc>
          <w:tcPr>
            <w:tcW w:w="196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6384E495" w14:textId="77777777" w:rsidR="00284E47" w:rsidRDefault="00A2511D">
            <w:r>
              <w:t xml:space="preserve"> </w:t>
            </w:r>
          </w:p>
        </w:tc>
      </w:tr>
      <w:tr w:rsidR="00284E47" w14:paraId="0CC9EB74" w14:textId="77777777">
        <w:tc>
          <w:tcPr>
            <w:tcW w:w="370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0BC273BA" w14:textId="77777777" w:rsidR="00284E47" w:rsidRDefault="00A2511D">
            <w:r>
              <w:t xml:space="preserve"> </w:t>
            </w:r>
          </w:p>
        </w:tc>
        <w:tc>
          <w:tcPr>
            <w:tcW w:w="370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3DDE5267" w14:textId="77777777" w:rsidR="00284E47" w:rsidRDefault="00A2511D">
            <w:r>
              <w:t xml:space="preserve"> </w:t>
            </w:r>
          </w:p>
        </w:tc>
        <w:tc>
          <w:tcPr>
            <w:tcW w:w="196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150C1D3A" w14:textId="77777777" w:rsidR="00284E47" w:rsidRDefault="00A2511D">
            <w:r>
              <w:t xml:space="preserve"> </w:t>
            </w:r>
          </w:p>
        </w:tc>
      </w:tr>
      <w:tr w:rsidR="00284E47" w14:paraId="2DAB03AA" w14:textId="77777777">
        <w:tc>
          <w:tcPr>
            <w:tcW w:w="370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395A6927" w14:textId="77777777" w:rsidR="00284E47" w:rsidRDefault="00A2511D">
            <w:r>
              <w:t xml:space="preserve"> </w:t>
            </w:r>
          </w:p>
        </w:tc>
        <w:tc>
          <w:tcPr>
            <w:tcW w:w="370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5C80D6DB" w14:textId="77777777" w:rsidR="00284E47" w:rsidRDefault="00A2511D">
            <w:r>
              <w:t xml:space="preserve"> </w:t>
            </w:r>
          </w:p>
        </w:tc>
        <w:tc>
          <w:tcPr>
            <w:tcW w:w="196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55BF79A8" w14:textId="77777777" w:rsidR="00284E47" w:rsidRDefault="00A2511D">
            <w:r>
              <w:t xml:space="preserve"> </w:t>
            </w:r>
          </w:p>
        </w:tc>
      </w:tr>
      <w:tr w:rsidR="00284E47" w14:paraId="38FA2722" w14:textId="77777777">
        <w:tc>
          <w:tcPr>
            <w:tcW w:w="370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14B85E3D" w14:textId="77777777" w:rsidR="00284E47" w:rsidRDefault="00A2511D">
            <w:r>
              <w:t xml:space="preserve"> </w:t>
            </w:r>
          </w:p>
        </w:tc>
        <w:tc>
          <w:tcPr>
            <w:tcW w:w="370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0003F699" w14:textId="77777777" w:rsidR="00284E47" w:rsidRDefault="00A2511D">
            <w:r>
              <w:t xml:space="preserve"> </w:t>
            </w:r>
          </w:p>
        </w:tc>
        <w:tc>
          <w:tcPr>
            <w:tcW w:w="196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3317F40B" w14:textId="77777777" w:rsidR="00284E47" w:rsidRDefault="00A2511D">
            <w:r>
              <w:t xml:space="preserve"> </w:t>
            </w:r>
          </w:p>
        </w:tc>
      </w:tr>
      <w:tr w:rsidR="00284E47" w14:paraId="39FEB100" w14:textId="77777777">
        <w:tc>
          <w:tcPr>
            <w:tcW w:w="370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6FBC228C" w14:textId="77777777" w:rsidR="00284E47" w:rsidRDefault="00A2511D">
            <w:r>
              <w:t xml:space="preserve"> </w:t>
            </w:r>
          </w:p>
        </w:tc>
        <w:tc>
          <w:tcPr>
            <w:tcW w:w="370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1F863944" w14:textId="77777777" w:rsidR="00284E47" w:rsidRDefault="00A2511D">
            <w:r>
              <w:t xml:space="preserve"> </w:t>
            </w:r>
          </w:p>
        </w:tc>
        <w:tc>
          <w:tcPr>
            <w:tcW w:w="196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7B4FA876" w14:textId="77777777" w:rsidR="00284E47" w:rsidRDefault="00A2511D">
            <w:r>
              <w:t xml:space="preserve"> </w:t>
            </w:r>
          </w:p>
        </w:tc>
      </w:tr>
      <w:tr w:rsidR="00284E47" w14:paraId="7DEA3DB9" w14:textId="77777777">
        <w:tc>
          <w:tcPr>
            <w:tcW w:w="370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7AD929D5" w14:textId="77777777" w:rsidR="00284E47" w:rsidRDefault="00A2511D">
            <w:r>
              <w:t xml:space="preserve"> </w:t>
            </w:r>
          </w:p>
        </w:tc>
        <w:tc>
          <w:tcPr>
            <w:tcW w:w="370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7826D29A" w14:textId="77777777" w:rsidR="00284E47" w:rsidRDefault="00A2511D">
            <w:r>
              <w:t xml:space="preserve"> </w:t>
            </w:r>
          </w:p>
        </w:tc>
        <w:tc>
          <w:tcPr>
            <w:tcW w:w="1960" w:type="dxa"/>
            <w:tcBorders>
              <w:top w:val="single" w:sz="1" w:space="0" w:color="BFBFBF"/>
              <w:left w:val="single" w:sz="1" w:space="0" w:color="BFBFBF"/>
              <w:bottom w:val="single" w:sz="1" w:space="0" w:color="BFBFBF"/>
              <w:right w:val="single" w:sz="1" w:space="0" w:color="BFBFBF"/>
            </w:tcBorders>
            <w:tcMar>
              <w:top w:w="100" w:type="dxa"/>
              <w:left w:w="120" w:type="dxa"/>
              <w:bottom w:w="100" w:type="dxa"/>
              <w:right w:w="120" w:type="dxa"/>
            </w:tcMar>
          </w:tcPr>
          <w:p w14:paraId="046A5276" w14:textId="77777777" w:rsidR="00284E47" w:rsidRDefault="00A2511D">
            <w:r>
              <w:t xml:space="preserve"> </w:t>
            </w:r>
          </w:p>
        </w:tc>
      </w:tr>
    </w:tbl>
    <w:p w14:paraId="18727CC5" w14:textId="1B3BFEF4" w:rsidR="00284E47" w:rsidRDefault="00284E47"/>
    <w:sectPr w:rsidR="00284E47">
      <w:headerReference w:type="default" r:id="rId7"/>
      <w:footerReference w:type="default" r:id="rId8"/>
      <w:pgSz w:w="12240" w:h="15840"/>
      <w:pgMar w:top="1440" w:right="1300" w:bottom="1300" w:left="13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89DF8" w14:textId="77777777" w:rsidR="00A2511D" w:rsidRDefault="00A2511D">
      <w:r>
        <w:separator/>
      </w:r>
    </w:p>
  </w:endnote>
  <w:endnote w:type="continuationSeparator" w:id="0">
    <w:p w14:paraId="3D8173B1" w14:textId="77777777" w:rsidR="00A2511D" w:rsidRDefault="00A25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27AA5" w14:textId="77777777" w:rsidR="00284E47" w:rsidRDefault="00A2511D">
    <w:pPr>
      <w:tabs>
        <w:tab w:val="right" w:pos="9026"/>
      </w:tabs>
    </w:pPr>
    <w:r>
      <w:rPr>
        <w:color w:val="808080"/>
        <w:sz w:val="16"/>
        <w:szCs w:val="16"/>
      </w:rPr>
      <w:t>Ing. Leandro J. Urbina</w:t>
    </w:r>
    <w:r>
      <w:rPr>
        <w:color w:val="808080"/>
        <w:sz w:val="16"/>
        <w:szCs w:val="16"/>
      </w:rPr>
      <w:tab/>
      <w:t xml:space="preserve">Página </w:t>
    </w:r>
    <w:r>
      <w:rPr>
        <w:color w:val="808080"/>
        <w:sz w:val="16"/>
        <w:szCs w:val="16"/>
      </w:rPr>
      <w:fldChar w:fldCharType="begin"/>
    </w:r>
    <w:r>
      <w:rPr>
        <w:color w:val="808080"/>
        <w:sz w:val="16"/>
        <w:szCs w:val="16"/>
      </w:rPr>
      <w:instrText>PAGE</w:instrText>
    </w:r>
    <w:r>
      <w:rPr>
        <w:color w:val="808080"/>
        <w:sz w:val="16"/>
        <w:szCs w:val="16"/>
      </w:rPr>
      <w:fldChar w:fldCharType="separate"/>
    </w:r>
    <w:r w:rsidR="00584ADB">
      <w:rPr>
        <w:noProof/>
        <w:color w:val="808080"/>
        <w:sz w:val="16"/>
        <w:szCs w:val="16"/>
      </w:rPr>
      <w:t>1</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CCD5F" w14:textId="77777777" w:rsidR="00A2511D" w:rsidRDefault="00A2511D">
      <w:r>
        <w:separator/>
      </w:r>
    </w:p>
  </w:footnote>
  <w:footnote w:type="continuationSeparator" w:id="0">
    <w:p w14:paraId="5E1CC2CE" w14:textId="77777777" w:rsidR="00A2511D" w:rsidRDefault="00A25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3F7A5" w14:textId="4C200F1C" w:rsidR="00284E47" w:rsidRDefault="00A2511D">
    <w:pPr>
      <w:pBdr>
        <w:bottom w:val="single" w:sz="6" w:space="4" w:color="1F3864"/>
      </w:pBdr>
      <w:tabs>
        <w:tab w:val="right" w:pos="9026"/>
      </w:tabs>
    </w:pPr>
    <w:r>
      <w:rPr>
        <w:b/>
        <w:bCs/>
        <w:color w:val="1F3864"/>
        <w:sz w:val="18"/>
        <w:szCs w:val="18"/>
      </w:rPr>
      <w:t>In</w:t>
    </w:r>
    <w:r w:rsidR="003D5A5E">
      <w:rPr>
        <w:b/>
        <w:bCs/>
        <w:color w:val="1F3864"/>
        <w:sz w:val="18"/>
        <w:szCs w:val="18"/>
      </w:rPr>
      <w:t>troducción a la Ingeniería Industrial</w:t>
    </w:r>
    <w:r>
      <w:rPr>
        <w:color w:val="595959"/>
        <w:sz w:val="18"/>
        <w:szCs w:val="18"/>
      </w:rPr>
      <w:tab/>
      <w:t xml:space="preserve">Facultad de Ingeniería — </w:t>
    </w:r>
    <w:proofErr w:type="spellStart"/>
    <w:r>
      <w:rPr>
        <w:color w:val="595959"/>
        <w:sz w:val="18"/>
        <w:szCs w:val="18"/>
      </w:rPr>
      <w:t>UNaM</w:t>
    </w:r>
    <w:proofErr w:type="spellEnd"/>
    <w:r>
      <w:rPr>
        <w:color w:val="595959"/>
        <w:sz w:val="18"/>
        <w:szCs w:val="18"/>
      </w:rPr>
      <w:t xml:space="preserve"> (Oberá)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30B44"/>
    <w:multiLevelType w:val="hybridMultilevel"/>
    <w:tmpl w:val="E2BABABC"/>
    <w:lvl w:ilvl="0" w:tplc="540CC934">
      <w:start w:val="1"/>
      <w:numFmt w:val="decimal"/>
      <w:lvlText w:val="%1."/>
      <w:lvlJc w:val="left"/>
      <w:pPr>
        <w:ind w:left="540" w:hanging="360"/>
      </w:pPr>
    </w:lvl>
    <w:lvl w:ilvl="1" w:tplc="8C4CC562">
      <w:numFmt w:val="decimal"/>
      <w:lvlText w:val=""/>
      <w:lvlJc w:val="left"/>
    </w:lvl>
    <w:lvl w:ilvl="2" w:tplc="C2445A9C">
      <w:numFmt w:val="decimal"/>
      <w:lvlText w:val=""/>
      <w:lvlJc w:val="left"/>
    </w:lvl>
    <w:lvl w:ilvl="3" w:tplc="72AA576C">
      <w:numFmt w:val="decimal"/>
      <w:lvlText w:val=""/>
      <w:lvlJc w:val="left"/>
    </w:lvl>
    <w:lvl w:ilvl="4" w:tplc="355A167C">
      <w:numFmt w:val="decimal"/>
      <w:lvlText w:val=""/>
      <w:lvlJc w:val="left"/>
    </w:lvl>
    <w:lvl w:ilvl="5" w:tplc="DAA8026E">
      <w:numFmt w:val="decimal"/>
      <w:lvlText w:val=""/>
      <w:lvlJc w:val="left"/>
    </w:lvl>
    <w:lvl w:ilvl="6" w:tplc="B4D4DFB8">
      <w:numFmt w:val="decimal"/>
      <w:lvlText w:val=""/>
      <w:lvlJc w:val="left"/>
    </w:lvl>
    <w:lvl w:ilvl="7" w:tplc="2FA2D762">
      <w:numFmt w:val="decimal"/>
      <w:lvlText w:val=""/>
      <w:lvlJc w:val="left"/>
    </w:lvl>
    <w:lvl w:ilvl="8" w:tplc="6E80C384">
      <w:numFmt w:val="decimal"/>
      <w:lvlText w:val=""/>
      <w:lvlJc w:val="left"/>
    </w:lvl>
  </w:abstractNum>
  <w:abstractNum w:abstractNumId="1" w15:restartNumberingAfterBreak="0">
    <w:nsid w:val="45964F11"/>
    <w:multiLevelType w:val="hybridMultilevel"/>
    <w:tmpl w:val="1090C5E2"/>
    <w:lvl w:ilvl="0" w:tplc="1A06DE98">
      <w:start w:val="1"/>
      <w:numFmt w:val="bullet"/>
      <w:lvlText w:val="●"/>
      <w:lvlJc w:val="left"/>
      <w:pPr>
        <w:ind w:left="720" w:hanging="360"/>
      </w:pPr>
    </w:lvl>
    <w:lvl w:ilvl="1" w:tplc="F97A7548">
      <w:start w:val="1"/>
      <w:numFmt w:val="bullet"/>
      <w:lvlText w:val="○"/>
      <w:lvlJc w:val="left"/>
      <w:pPr>
        <w:ind w:left="1440" w:hanging="360"/>
      </w:pPr>
    </w:lvl>
    <w:lvl w:ilvl="2" w:tplc="E43C4C5C">
      <w:start w:val="1"/>
      <w:numFmt w:val="bullet"/>
      <w:lvlText w:val="■"/>
      <w:lvlJc w:val="left"/>
      <w:pPr>
        <w:ind w:left="2160" w:hanging="360"/>
      </w:pPr>
    </w:lvl>
    <w:lvl w:ilvl="3" w:tplc="E37C9FF0">
      <w:start w:val="1"/>
      <w:numFmt w:val="bullet"/>
      <w:lvlText w:val="●"/>
      <w:lvlJc w:val="left"/>
      <w:pPr>
        <w:ind w:left="2880" w:hanging="360"/>
      </w:pPr>
    </w:lvl>
    <w:lvl w:ilvl="4" w:tplc="58A08D4C">
      <w:start w:val="1"/>
      <w:numFmt w:val="bullet"/>
      <w:lvlText w:val="○"/>
      <w:lvlJc w:val="left"/>
      <w:pPr>
        <w:ind w:left="3600" w:hanging="360"/>
      </w:pPr>
    </w:lvl>
    <w:lvl w:ilvl="5" w:tplc="2C9A6D80">
      <w:start w:val="1"/>
      <w:numFmt w:val="bullet"/>
      <w:lvlText w:val="■"/>
      <w:lvlJc w:val="left"/>
      <w:pPr>
        <w:ind w:left="4320" w:hanging="360"/>
      </w:pPr>
    </w:lvl>
    <w:lvl w:ilvl="6" w:tplc="313E9E28">
      <w:start w:val="1"/>
      <w:numFmt w:val="bullet"/>
      <w:lvlText w:val="●"/>
      <w:lvlJc w:val="left"/>
      <w:pPr>
        <w:ind w:left="5040" w:hanging="360"/>
      </w:pPr>
    </w:lvl>
    <w:lvl w:ilvl="7" w:tplc="E536CB76">
      <w:start w:val="1"/>
      <w:numFmt w:val="bullet"/>
      <w:lvlText w:val="●"/>
      <w:lvlJc w:val="left"/>
      <w:pPr>
        <w:ind w:left="5760" w:hanging="360"/>
      </w:pPr>
    </w:lvl>
    <w:lvl w:ilvl="8" w:tplc="069010CE">
      <w:start w:val="1"/>
      <w:numFmt w:val="bullet"/>
      <w:lvlText w:val="●"/>
      <w:lvlJc w:val="left"/>
      <w:pPr>
        <w:ind w:left="6480" w:hanging="360"/>
      </w:pPr>
    </w:lvl>
  </w:abstractNum>
  <w:abstractNum w:abstractNumId="2" w15:restartNumberingAfterBreak="0">
    <w:nsid w:val="56B521E3"/>
    <w:multiLevelType w:val="hybridMultilevel"/>
    <w:tmpl w:val="5066CC18"/>
    <w:lvl w:ilvl="0" w:tplc="575E400C">
      <w:start w:val="1"/>
      <w:numFmt w:val="lowerLetter"/>
      <w:lvlText w:val="%1)"/>
      <w:lvlJc w:val="left"/>
      <w:pPr>
        <w:ind w:left="540" w:hanging="360"/>
      </w:pPr>
    </w:lvl>
    <w:lvl w:ilvl="1" w:tplc="900C8886">
      <w:numFmt w:val="decimal"/>
      <w:lvlText w:val=""/>
      <w:lvlJc w:val="left"/>
    </w:lvl>
    <w:lvl w:ilvl="2" w:tplc="E592D4BA">
      <w:numFmt w:val="decimal"/>
      <w:lvlText w:val=""/>
      <w:lvlJc w:val="left"/>
    </w:lvl>
    <w:lvl w:ilvl="3" w:tplc="96B08844">
      <w:numFmt w:val="decimal"/>
      <w:lvlText w:val=""/>
      <w:lvlJc w:val="left"/>
    </w:lvl>
    <w:lvl w:ilvl="4" w:tplc="24D2CF78">
      <w:numFmt w:val="decimal"/>
      <w:lvlText w:val=""/>
      <w:lvlJc w:val="left"/>
    </w:lvl>
    <w:lvl w:ilvl="5" w:tplc="CD0A6DFA">
      <w:numFmt w:val="decimal"/>
      <w:lvlText w:val=""/>
      <w:lvlJc w:val="left"/>
    </w:lvl>
    <w:lvl w:ilvl="6" w:tplc="830A9424">
      <w:numFmt w:val="decimal"/>
      <w:lvlText w:val=""/>
      <w:lvlJc w:val="left"/>
    </w:lvl>
    <w:lvl w:ilvl="7" w:tplc="C2886A2A">
      <w:numFmt w:val="decimal"/>
      <w:lvlText w:val=""/>
      <w:lvlJc w:val="left"/>
    </w:lvl>
    <w:lvl w:ilvl="8" w:tplc="34261C1C">
      <w:numFmt w:val="decimal"/>
      <w:lvlText w:val=""/>
      <w:lvlJc w:val="left"/>
    </w:lvl>
  </w:abstractNum>
  <w:abstractNum w:abstractNumId="3" w15:restartNumberingAfterBreak="0">
    <w:nsid w:val="72950663"/>
    <w:multiLevelType w:val="hybridMultilevel"/>
    <w:tmpl w:val="65D06AD0"/>
    <w:lvl w:ilvl="0" w:tplc="4C20E91C">
      <w:start w:val="1"/>
      <w:numFmt w:val="bullet"/>
      <w:lvlText w:val="•"/>
      <w:lvlJc w:val="left"/>
      <w:pPr>
        <w:ind w:left="540" w:hanging="360"/>
      </w:pPr>
    </w:lvl>
    <w:lvl w:ilvl="1" w:tplc="9DC64010">
      <w:numFmt w:val="decimal"/>
      <w:lvlText w:val=""/>
      <w:lvlJc w:val="left"/>
    </w:lvl>
    <w:lvl w:ilvl="2" w:tplc="10EC7236">
      <w:numFmt w:val="decimal"/>
      <w:lvlText w:val=""/>
      <w:lvlJc w:val="left"/>
    </w:lvl>
    <w:lvl w:ilvl="3" w:tplc="E0DA9626">
      <w:numFmt w:val="decimal"/>
      <w:lvlText w:val=""/>
      <w:lvlJc w:val="left"/>
    </w:lvl>
    <w:lvl w:ilvl="4" w:tplc="C302CBA4">
      <w:numFmt w:val="decimal"/>
      <w:lvlText w:val=""/>
      <w:lvlJc w:val="left"/>
    </w:lvl>
    <w:lvl w:ilvl="5" w:tplc="CB24A284">
      <w:numFmt w:val="decimal"/>
      <w:lvlText w:val=""/>
      <w:lvlJc w:val="left"/>
    </w:lvl>
    <w:lvl w:ilvl="6" w:tplc="339C3F58">
      <w:numFmt w:val="decimal"/>
      <w:lvlText w:val=""/>
      <w:lvlJc w:val="left"/>
    </w:lvl>
    <w:lvl w:ilvl="7" w:tplc="8F88DB1E">
      <w:numFmt w:val="decimal"/>
      <w:lvlText w:val=""/>
      <w:lvlJc w:val="left"/>
    </w:lvl>
    <w:lvl w:ilvl="8" w:tplc="CDE8C526">
      <w:numFmt w:val="decimal"/>
      <w:lvlText w:val=""/>
      <w:lvlJc w:val="left"/>
    </w:lvl>
  </w:abstractNum>
  <w:abstractNum w:abstractNumId="4" w15:restartNumberingAfterBreak="0">
    <w:nsid w:val="787F7480"/>
    <w:multiLevelType w:val="hybridMultilevel"/>
    <w:tmpl w:val="573E7CD6"/>
    <w:lvl w:ilvl="0" w:tplc="A90CD1D0">
      <w:start w:val="1"/>
      <w:numFmt w:val="lowerLetter"/>
      <w:lvlText w:val="%1)"/>
      <w:lvlJc w:val="left"/>
      <w:pPr>
        <w:ind w:left="540" w:hanging="360"/>
      </w:pPr>
    </w:lvl>
    <w:lvl w:ilvl="1" w:tplc="B95460AC">
      <w:numFmt w:val="decimal"/>
      <w:lvlText w:val=""/>
      <w:lvlJc w:val="left"/>
    </w:lvl>
    <w:lvl w:ilvl="2" w:tplc="2FDC5862">
      <w:numFmt w:val="decimal"/>
      <w:lvlText w:val=""/>
      <w:lvlJc w:val="left"/>
    </w:lvl>
    <w:lvl w:ilvl="3" w:tplc="306CFDB0">
      <w:numFmt w:val="decimal"/>
      <w:lvlText w:val=""/>
      <w:lvlJc w:val="left"/>
    </w:lvl>
    <w:lvl w:ilvl="4" w:tplc="CB1C9194">
      <w:numFmt w:val="decimal"/>
      <w:lvlText w:val=""/>
      <w:lvlJc w:val="left"/>
    </w:lvl>
    <w:lvl w:ilvl="5" w:tplc="63B816B2">
      <w:numFmt w:val="decimal"/>
      <w:lvlText w:val=""/>
      <w:lvlJc w:val="left"/>
    </w:lvl>
    <w:lvl w:ilvl="6" w:tplc="E8E42D7E">
      <w:numFmt w:val="decimal"/>
      <w:lvlText w:val=""/>
      <w:lvlJc w:val="left"/>
    </w:lvl>
    <w:lvl w:ilvl="7" w:tplc="BB5641D8">
      <w:numFmt w:val="decimal"/>
      <w:lvlText w:val=""/>
      <w:lvlJc w:val="left"/>
    </w:lvl>
    <w:lvl w:ilvl="8" w:tplc="73621A8C">
      <w:numFmt w:val="decimal"/>
      <w:lvlText w:val=""/>
      <w:lvlJc w:val="left"/>
    </w:lvl>
  </w:abstractNum>
  <w:abstractNum w:abstractNumId="5" w15:restartNumberingAfterBreak="0">
    <w:nsid w:val="7FE95094"/>
    <w:multiLevelType w:val="hybridMultilevel"/>
    <w:tmpl w:val="0EF084A6"/>
    <w:lvl w:ilvl="0" w:tplc="4A1EB3FA">
      <w:start w:val="1"/>
      <w:numFmt w:val="decimal"/>
      <w:lvlText w:val="%1."/>
      <w:lvlJc w:val="left"/>
      <w:pPr>
        <w:ind w:left="540" w:hanging="360"/>
      </w:pPr>
    </w:lvl>
    <w:lvl w:ilvl="1" w:tplc="24A08FDA">
      <w:numFmt w:val="decimal"/>
      <w:lvlText w:val=""/>
      <w:lvlJc w:val="left"/>
    </w:lvl>
    <w:lvl w:ilvl="2" w:tplc="43C679E2">
      <w:numFmt w:val="decimal"/>
      <w:lvlText w:val=""/>
      <w:lvlJc w:val="left"/>
    </w:lvl>
    <w:lvl w:ilvl="3" w:tplc="76A87D9E">
      <w:numFmt w:val="decimal"/>
      <w:lvlText w:val=""/>
      <w:lvlJc w:val="left"/>
    </w:lvl>
    <w:lvl w:ilvl="4" w:tplc="B0D2173E">
      <w:numFmt w:val="decimal"/>
      <w:lvlText w:val=""/>
      <w:lvlJc w:val="left"/>
    </w:lvl>
    <w:lvl w:ilvl="5" w:tplc="F96AE588">
      <w:numFmt w:val="decimal"/>
      <w:lvlText w:val=""/>
      <w:lvlJc w:val="left"/>
    </w:lvl>
    <w:lvl w:ilvl="6" w:tplc="21DEA7CC">
      <w:numFmt w:val="decimal"/>
      <w:lvlText w:val=""/>
      <w:lvlJc w:val="left"/>
    </w:lvl>
    <w:lvl w:ilvl="7" w:tplc="C76E3E0C">
      <w:numFmt w:val="decimal"/>
      <w:lvlText w:val=""/>
      <w:lvlJc w:val="left"/>
    </w:lvl>
    <w:lvl w:ilvl="8" w:tplc="B260BD04">
      <w:numFmt w:val="decimal"/>
      <w:lvlText w:val=""/>
      <w:lvlJc w:val="left"/>
    </w:lvl>
  </w:abstractNum>
  <w:num w:numId="1" w16cid:durableId="973948821">
    <w:abstractNumId w:val="1"/>
    <w:lvlOverride w:ilvl="0">
      <w:startOverride w:val="1"/>
    </w:lvlOverride>
  </w:num>
  <w:num w:numId="2" w16cid:durableId="1195582919">
    <w:abstractNumId w:val="3"/>
    <w:lvlOverride w:ilvl="0">
      <w:startOverride w:val="1"/>
    </w:lvlOverride>
  </w:num>
  <w:num w:numId="3" w16cid:durableId="1758404659">
    <w:abstractNumId w:val="0"/>
    <w:lvlOverride w:ilvl="0">
      <w:startOverride w:val="1"/>
    </w:lvlOverride>
  </w:num>
  <w:num w:numId="4" w16cid:durableId="379790990">
    <w:abstractNumId w:val="2"/>
    <w:lvlOverride w:ilvl="0">
      <w:startOverride w:val="1"/>
    </w:lvlOverride>
  </w:num>
  <w:num w:numId="5" w16cid:durableId="436096633">
    <w:abstractNumId w:val="4"/>
    <w:lvlOverride w:ilvl="0">
      <w:startOverride w:val="1"/>
    </w:lvlOverride>
  </w:num>
  <w:num w:numId="6" w16cid:durableId="46697317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E47"/>
    <w:rsid w:val="000C7E9D"/>
    <w:rsid w:val="00284E47"/>
    <w:rsid w:val="00394595"/>
    <w:rsid w:val="003D5A5E"/>
    <w:rsid w:val="004940E0"/>
    <w:rsid w:val="00584ADB"/>
    <w:rsid w:val="0084232A"/>
    <w:rsid w:val="00A2511D"/>
    <w:rsid w:val="00AD3E6F"/>
    <w:rsid w:val="00C34219"/>
    <w:rsid w:val="00C97DA0"/>
    <w:rsid w:val="00D71E52"/>
    <w:rsid w:val="00E21F46"/>
    <w:rsid w:val="00F527A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4EC36"/>
  <w15:docId w15:val="{E4489CEB-A304-46D0-B868-E3DB58534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pBdr>
        <w:bottom w:val="single" w:sz="6" w:space="4" w:color="1F3864"/>
      </w:pBdr>
      <w:spacing w:before="320" w:after="160"/>
      <w:outlineLvl w:val="0"/>
    </w:pPr>
    <w:rPr>
      <w:b/>
      <w:bCs/>
      <w:color w:val="1F3864"/>
      <w:sz w:val="28"/>
      <w:szCs w:val="28"/>
    </w:rPr>
  </w:style>
  <w:style w:type="paragraph" w:styleId="Ttulo2">
    <w:name w:val="heading 2"/>
    <w:uiPriority w:val="9"/>
    <w:unhideWhenUsed/>
    <w:qFormat/>
    <w:pPr>
      <w:spacing w:before="200" w:after="100"/>
      <w:outlineLvl w:val="1"/>
    </w:pPr>
    <w:rPr>
      <w:b/>
      <w:bCs/>
      <w:color w:val="2E5395"/>
      <w:sz w:val="23"/>
      <w:szCs w:val="23"/>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3D5A5E"/>
    <w:pPr>
      <w:tabs>
        <w:tab w:val="center" w:pos="4419"/>
        <w:tab w:val="right" w:pos="8838"/>
      </w:tabs>
    </w:pPr>
  </w:style>
  <w:style w:type="character" w:customStyle="1" w:styleId="EncabezadoCar">
    <w:name w:val="Encabezado Car"/>
    <w:basedOn w:val="Fuentedeprrafopredeter"/>
    <w:link w:val="Encabezado"/>
    <w:uiPriority w:val="99"/>
    <w:rsid w:val="003D5A5E"/>
  </w:style>
  <w:style w:type="paragraph" w:styleId="Piedepgina">
    <w:name w:val="footer"/>
    <w:basedOn w:val="Normal"/>
    <w:link w:val="PiedepginaCar"/>
    <w:uiPriority w:val="99"/>
    <w:unhideWhenUsed/>
    <w:rsid w:val="003D5A5E"/>
    <w:pPr>
      <w:tabs>
        <w:tab w:val="center" w:pos="4419"/>
        <w:tab w:val="right" w:pos="8838"/>
      </w:tabs>
    </w:pPr>
  </w:style>
  <w:style w:type="character" w:customStyle="1" w:styleId="PiedepginaCar">
    <w:name w:val="Pie de página Car"/>
    <w:basedOn w:val="Fuentedeprrafopredeter"/>
    <w:link w:val="Piedepgina"/>
    <w:uiPriority w:val="99"/>
    <w:rsid w:val="003D5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712</Words>
  <Characters>3916</Characters>
  <Application>Microsoft Office Word</Application>
  <DocSecurity>0</DocSecurity>
  <Lines>32</Lines>
  <Paragraphs>9</Paragraphs>
  <ScaleCrop>false</ScaleCrop>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leandro urbina</cp:lastModifiedBy>
  <cp:revision>14</cp:revision>
  <dcterms:created xsi:type="dcterms:W3CDTF">2026-06-30T10:35:00Z</dcterms:created>
  <dcterms:modified xsi:type="dcterms:W3CDTF">2026-06-30T10:51:00Z</dcterms:modified>
</cp:coreProperties>
</file>