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1AA2" w14:textId="77777777" w:rsidR="00737F56" w:rsidRDefault="00737F56" w:rsidP="00737F56">
      <w:pPr>
        <w:pStyle w:val="Sangradetextonormal"/>
        <w:spacing w:after="120"/>
        <w:ind w:left="0"/>
        <w:jc w:val="center"/>
        <w:rPr>
          <w:b/>
          <w:bCs/>
          <w:sz w:val="28"/>
        </w:rPr>
      </w:pPr>
      <w:r>
        <w:rPr>
          <w:b/>
          <w:bCs/>
          <w:sz w:val="28"/>
        </w:rPr>
        <w:t>P</w:t>
      </w:r>
      <w:r w:rsidR="0008160B">
        <w:rPr>
          <w:b/>
          <w:bCs/>
          <w:sz w:val="28"/>
        </w:rPr>
        <w:t>arte</w:t>
      </w:r>
      <w:r>
        <w:rPr>
          <w:b/>
          <w:bCs/>
          <w:sz w:val="28"/>
        </w:rPr>
        <w:t xml:space="preserve"> 3</w:t>
      </w:r>
    </w:p>
    <w:p w14:paraId="5FB2AA37" w14:textId="77777777" w:rsidR="00737F56" w:rsidRDefault="00737F56" w:rsidP="00737F56">
      <w:pPr>
        <w:pStyle w:val="Sangradetextonormal"/>
        <w:spacing w:after="120"/>
        <w:ind w:left="0"/>
        <w:jc w:val="center"/>
        <w:rPr>
          <w:b/>
          <w:bCs/>
          <w:sz w:val="28"/>
        </w:rPr>
      </w:pPr>
    </w:p>
    <w:p w14:paraId="6438F95D" w14:textId="77777777" w:rsidR="00737F56" w:rsidRDefault="00737F56" w:rsidP="00737F56">
      <w:pPr>
        <w:pStyle w:val="Sangradetextonormal"/>
        <w:spacing w:after="120"/>
        <w:ind w:left="0"/>
        <w:jc w:val="center"/>
        <w:rPr>
          <w:b/>
          <w:bCs/>
          <w:sz w:val="28"/>
        </w:rPr>
      </w:pPr>
      <w:r>
        <w:rPr>
          <w:b/>
          <w:bCs/>
          <w:sz w:val="28"/>
        </w:rPr>
        <w:t>Diferencias en el léxico</w:t>
      </w:r>
    </w:p>
    <w:p w14:paraId="78C34883" w14:textId="77777777" w:rsidR="00C847DC" w:rsidRDefault="00C847DC" w:rsidP="00737F56">
      <w:pPr>
        <w:pStyle w:val="Sangradetextonormal"/>
        <w:spacing w:after="120"/>
        <w:ind w:left="0"/>
        <w:jc w:val="center"/>
        <w:rPr>
          <w:b/>
          <w:bCs/>
          <w:sz w:val="28"/>
        </w:rPr>
      </w:pPr>
    </w:p>
    <w:p w14:paraId="76C1C0B9" w14:textId="77777777" w:rsidR="00564895" w:rsidRPr="00D30FF7" w:rsidRDefault="00553035" w:rsidP="00737F56">
      <w:pPr>
        <w:pStyle w:val="Sangradetextonormal"/>
        <w:spacing w:after="120"/>
        <w:ind w:left="0"/>
      </w:pPr>
      <w:r w:rsidRPr="00D30FF7">
        <w:t>Existen rasgos diferenciales entre el inglés y el español</w:t>
      </w:r>
      <w:r w:rsidR="003D3CE8" w:rsidRPr="00D30FF7">
        <w:t xml:space="preserve">. Por lo tanto, </w:t>
      </w:r>
      <w:r w:rsidR="00564895" w:rsidRPr="00D30FF7">
        <w:t xml:space="preserve">es necesario un conocimiento de las propiedades léxico-gramaticales de ambas lenguas para evitar errores y lograr una buena traducción.  </w:t>
      </w:r>
    </w:p>
    <w:p w14:paraId="020B7238" w14:textId="77777777" w:rsidR="003D3CE8" w:rsidRDefault="003D3CE8" w:rsidP="00737F56">
      <w:pPr>
        <w:pStyle w:val="Sangradetextonormal"/>
        <w:spacing w:after="120"/>
        <w:ind w:left="0"/>
        <w:rPr>
          <w:b/>
          <w:bCs/>
        </w:rPr>
      </w:pPr>
    </w:p>
    <w:p w14:paraId="0C298F4F" w14:textId="77777777" w:rsidR="00737F56" w:rsidRDefault="00737F56" w:rsidP="00737F56">
      <w:pPr>
        <w:pStyle w:val="Sangradetextonormal"/>
        <w:spacing w:after="120"/>
        <w:ind w:left="0"/>
        <w:rPr>
          <w:b/>
          <w:bCs/>
        </w:rPr>
      </w:pPr>
      <w:r>
        <w:rPr>
          <w:b/>
          <w:bCs/>
        </w:rPr>
        <w:t xml:space="preserve">Los Sustantivos </w:t>
      </w:r>
    </w:p>
    <w:p w14:paraId="316B8FB0" w14:textId="77777777" w:rsidR="00737F56" w:rsidRDefault="00737F56" w:rsidP="00737F56">
      <w:pPr>
        <w:pStyle w:val="Sangradetextonormal"/>
        <w:spacing w:after="120"/>
        <w:ind w:left="0"/>
      </w:pPr>
      <w:r>
        <w:t xml:space="preserve">Los sustantivos compuestos son frecuentes en inglés, pero acarrean problemas a la hora de traducirlos. En español generalmente se utiliza una frase preposicional, por ejemplo: </w:t>
      </w:r>
      <w:r>
        <w:rPr>
          <w:b/>
          <w:bCs/>
        </w:rPr>
        <w:t xml:space="preserve">reactor </w:t>
      </w:r>
      <w:proofErr w:type="spellStart"/>
      <w:r w:rsidRPr="003B3709">
        <w:rPr>
          <w:b/>
          <w:bCs/>
          <w:lang w:val="es-AR"/>
        </w:rPr>
        <w:t>core</w:t>
      </w:r>
      <w:proofErr w:type="spellEnd"/>
      <w:r>
        <w:t xml:space="preserve"> se traduce como </w:t>
      </w:r>
      <w:r>
        <w:rPr>
          <w:b/>
          <w:bCs/>
        </w:rPr>
        <w:t>núcleo del reactor</w:t>
      </w:r>
      <w:r>
        <w:t xml:space="preserve">. </w:t>
      </w:r>
    </w:p>
    <w:p w14:paraId="06741013" w14:textId="77777777" w:rsidR="00737F56" w:rsidRPr="003E512E" w:rsidRDefault="00737F56" w:rsidP="00737F56">
      <w:pPr>
        <w:pStyle w:val="Sangradetextonormal"/>
        <w:spacing w:after="120"/>
        <w:ind w:left="0"/>
      </w:pPr>
      <w:r>
        <w:t xml:space="preserve">Otra diferencia en los sustantivos es que una de las funciones del </w:t>
      </w:r>
      <w:r w:rsidRPr="007500F2">
        <w:rPr>
          <w:bCs/>
        </w:rPr>
        <w:t>gerundio</w:t>
      </w:r>
      <w:r>
        <w:t xml:space="preserve"> es la de actuar como sustantivo, por ejemplo: </w:t>
      </w:r>
      <w:proofErr w:type="spellStart"/>
      <w:r w:rsidRPr="003B3709">
        <w:rPr>
          <w:bCs/>
          <w:lang w:val="es-AR"/>
        </w:rPr>
        <w:t>energy</w:t>
      </w:r>
      <w:proofErr w:type="spellEnd"/>
      <w:r w:rsidRPr="003B3709">
        <w:rPr>
          <w:b/>
          <w:bCs/>
          <w:lang w:val="es-AR"/>
        </w:rPr>
        <w:t xml:space="preserve"> </w:t>
      </w:r>
      <w:proofErr w:type="spellStart"/>
      <w:r w:rsidRPr="003B3709">
        <w:rPr>
          <w:b/>
          <w:bCs/>
          <w:lang w:val="es-AR"/>
        </w:rPr>
        <w:t>saving</w:t>
      </w:r>
      <w:proofErr w:type="spellEnd"/>
      <w:r>
        <w:t xml:space="preserve"> se traduce como: </w:t>
      </w:r>
      <w:r>
        <w:rPr>
          <w:b/>
        </w:rPr>
        <w:t xml:space="preserve">ahorro </w:t>
      </w:r>
      <w:r w:rsidRPr="003E512E">
        <w:t>de energía</w:t>
      </w:r>
      <w:r>
        <w:t>.</w:t>
      </w:r>
    </w:p>
    <w:p w14:paraId="2D995586" w14:textId="77777777" w:rsidR="00737F56" w:rsidRDefault="00737F56" w:rsidP="00737F56">
      <w:pPr>
        <w:pStyle w:val="Sangradetextonormal"/>
        <w:spacing w:after="120"/>
        <w:ind w:left="0"/>
      </w:pPr>
    </w:p>
    <w:p w14:paraId="6E72C2BE" w14:textId="77777777" w:rsidR="00737F56" w:rsidRDefault="00737F56" w:rsidP="00737F56">
      <w:pPr>
        <w:pStyle w:val="Sangradetextonormal"/>
        <w:spacing w:after="120"/>
        <w:ind w:left="0"/>
        <w:rPr>
          <w:b/>
          <w:bCs/>
        </w:rPr>
      </w:pPr>
      <w:r>
        <w:rPr>
          <w:b/>
          <w:bCs/>
        </w:rPr>
        <w:t>Los artículos</w:t>
      </w:r>
    </w:p>
    <w:p w14:paraId="43A5D90A" w14:textId="77777777" w:rsidR="00737F56" w:rsidRPr="005A2095" w:rsidRDefault="00737F56" w:rsidP="00737F56">
      <w:pPr>
        <w:pStyle w:val="Sangradetextonormal"/>
        <w:spacing w:after="120"/>
        <w:ind w:left="0"/>
        <w:rPr>
          <w:i/>
        </w:rPr>
      </w:pPr>
      <w:r>
        <w:t xml:space="preserve">Cuando se utiliza un sustantivo con sentido genérico en inglés, éste no lleva </w:t>
      </w:r>
      <w:r w:rsidR="007500F2">
        <w:t>artículo,</w:t>
      </w:r>
      <w:r>
        <w:t xml:space="preserve"> pero cuando se traduce al </w:t>
      </w:r>
      <w:r w:rsidRPr="006275B1">
        <w:t xml:space="preserve">español hay que incluirlo; </w:t>
      </w:r>
      <w:proofErr w:type="spellStart"/>
      <w:r w:rsidRPr="006275B1">
        <w:t>e.g</w:t>
      </w:r>
      <w:proofErr w:type="spellEnd"/>
      <w:r w:rsidRPr="006275B1">
        <w:t>.</w:t>
      </w:r>
      <w:r w:rsidRPr="006275B1">
        <w:rPr>
          <w:lang w:val="es-AR"/>
        </w:rPr>
        <w:t xml:space="preserve"> </w:t>
      </w:r>
      <w:proofErr w:type="spellStart"/>
      <w:r w:rsidRPr="006275B1">
        <w:rPr>
          <w:i/>
        </w:rPr>
        <w:t>We</w:t>
      </w:r>
      <w:proofErr w:type="spellEnd"/>
      <w:r w:rsidRPr="006275B1">
        <w:rPr>
          <w:i/>
        </w:rPr>
        <w:t xml:space="preserve"> </w:t>
      </w:r>
      <w:proofErr w:type="spellStart"/>
      <w:r w:rsidRPr="006275B1">
        <w:rPr>
          <w:i/>
        </w:rPr>
        <w:t>have</w:t>
      </w:r>
      <w:proofErr w:type="spellEnd"/>
      <w:r w:rsidRPr="006275B1">
        <w:rPr>
          <w:i/>
        </w:rPr>
        <w:t xml:space="preserve"> come </w:t>
      </w:r>
      <w:proofErr w:type="spellStart"/>
      <w:r w:rsidRPr="006275B1">
        <w:rPr>
          <w:i/>
        </w:rPr>
        <w:t>to</w:t>
      </w:r>
      <w:proofErr w:type="spellEnd"/>
      <w:r w:rsidRPr="006275B1">
        <w:rPr>
          <w:i/>
        </w:rPr>
        <w:t xml:space="preserve"> </w:t>
      </w:r>
      <w:proofErr w:type="spellStart"/>
      <w:r w:rsidRPr="006275B1">
        <w:rPr>
          <w:i/>
        </w:rPr>
        <w:t>the</w:t>
      </w:r>
      <w:proofErr w:type="spellEnd"/>
      <w:r w:rsidRPr="006275B1">
        <w:rPr>
          <w:i/>
        </w:rPr>
        <w:t xml:space="preserve"> </w:t>
      </w:r>
      <w:proofErr w:type="spellStart"/>
      <w:r w:rsidRPr="006275B1">
        <w:rPr>
          <w:i/>
        </w:rPr>
        <w:t>evidence-based</w:t>
      </w:r>
      <w:proofErr w:type="spellEnd"/>
      <w:r w:rsidRPr="006275B1">
        <w:rPr>
          <w:i/>
        </w:rPr>
        <w:t xml:space="preserve"> </w:t>
      </w:r>
      <w:proofErr w:type="spellStart"/>
      <w:r w:rsidRPr="006275B1">
        <w:rPr>
          <w:i/>
        </w:rPr>
        <w:t>concludion</w:t>
      </w:r>
      <w:proofErr w:type="spellEnd"/>
      <w:r w:rsidRPr="006275B1">
        <w:rPr>
          <w:i/>
        </w:rPr>
        <w:t xml:space="preserve"> </w:t>
      </w:r>
      <w:proofErr w:type="spellStart"/>
      <w:r w:rsidRPr="006275B1">
        <w:rPr>
          <w:i/>
        </w:rPr>
        <w:t>that</w:t>
      </w:r>
      <w:proofErr w:type="spellEnd"/>
      <w:r w:rsidRPr="006275B1">
        <w:rPr>
          <w:i/>
        </w:rPr>
        <w:t xml:space="preserve"> </w:t>
      </w:r>
      <w:r w:rsidRPr="006275B1">
        <w:rPr>
          <w:b/>
          <w:i/>
        </w:rPr>
        <w:t xml:space="preserve">(0) </w:t>
      </w:r>
      <w:r w:rsidRPr="006275B1">
        <w:rPr>
          <w:i/>
        </w:rPr>
        <w:t xml:space="preserve">nuclear </w:t>
      </w:r>
      <w:proofErr w:type="spellStart"/>
      <w:r w:rsidRPr="006275B1">
        <w:rPr>
          <w:i/>
        </w:rPr>
        <w:t>energy</w:t>
      </w:r>
      <w:proofErr w:type="spellEnd"/>
      <w:r w:rsidRPr="006275B1">
        <w:rPr>
          <w:i/>
        </w:rPr>
        <w:t xml:space="preserve"> </w:t>
      </w:r>
      <w:proofErr w:type="spellStart"/>
      <w:r w:rsidRPr="006275B1">
        <w:rPr>
          <w:i/>
        </w:rPr>
        <w:t>is</w:t>
      </w:r>
      <w:proofErr w:type="spellEnd"/>
      <w:r w:rsidRPr="006275B1">
        <w:rPr>
          <w:i/>
        </w:rPr>
        <w:t xml:space="preserve"> a </w:t>
      </w:r>
      <w:proofErr w:type="spellStart"/>
      <w:r w:rsidRPr="006275B1">
        <w:rPr>
          <w:i/>
        </w:rPr>
        <w:t>good</w:t>
      </w:r>
      <w:proofErr w:type="spellEnd"/>
      <w:r w:rsidRPr="006275B1">
        <w:rPr>
          <w:i/>
        </w:rPr>
        <w:t xml:space="preserve"> </w:t>
      </w:r>
      <w:proofErr w:type="spellStart"/>
      <w:r w:rsidRPr="006275B1">
        <w:rPr>
          <w:i/>
        </w:rPr>
        <w:t>option</w:t>
      </w:r>
      <w:proofErr w:type="spellEnd"/>
      <w:r w:rsidRPr="006275B1">
        <w:rPr>
          <w:i/>
        </w:rPr>
        <w:t xml:space="preserve"> </w:t>
      </w:r>
      <w:proofErr w:type="spellStart"/>
      <w:r w:rsidRPr="006275B1">
        <w:rPr>
          <w:i/>
        </w:rPr>
        <w:t>for</w:t>
      </w:r>
      <w:proofErr w:type="spellEnd"/>
      <w:r w:rsidRPr="006275B1">
        <w:rPr>
          <w:i/>
        </w:rPr>
        <w:t xml:space="preserve"> </w:t>
      </w:r>
      <w:r w:rsidRPr="006275B1">
        <w:rPr>
          <w:b/>
          <w:i/>
        </w:rPr>
        <w:t>(0)</w:t>
      </w:r>
      <w:r w:rsidRPr="006275B1">
        <w:rPr>
          <w:i/>
        </w:rPr>
        <w:t xml:space="preserve"> </w:t>
      </w:r>
      <w:proofErr w:type="spellStart"/>
      <w:r w:rsidRPr="006275B1">
        <w:rPr>
          <w:i/>
        </w:rPr>
        <w:t>biodiverity</w:t>
      </w:r>
      <w:proofErr w:type="spellEnd"/>
      <w:r w:rsidRPr="006275B1">
        <w:rPr>
          <w:i/>
        </w:rPr>
        <w:t xml:space="preserve"> </w:t>
      </w:r>
      <w:proofErr w:type="spellStart"/>
      <w:r w:rsidRPr="006275B1">
        <w:rPr>
          <w:i/>
        </w:rPr>
        <w:t>conservation</w:t>
      </w:r>
      <w:proofErr w:type="spellEnd"/>
      <w:r w:rsidRPr="006275B1">
        <w:rPr>
          <w:i/>
        </w:rPr>
        <w:t xml:space="preserve"> (and </w:t>
      </w:r>
      <w:r w:rsidRPr="006275B1">
        <w:rPr>
          <w:b/>
          <w:i/>
        </w:rPr>
        <w:t xml:space="preserve">(0) </w:t>
      </w:r>
      <w:proofErr w:type="spellStart"/>
      <w:r w:rsidRPr="006275B1">
        <w:rPr>
          <w:i/>
        </w:rPr>
        <w:t>society</w:t>
      </w:r>
      <w:proofErr w:type="spellEnd"/>
      <w:r w:rsidRPr="006275B1">
        <w:rPr>
          <w:i/>
        </w:rPr>
        <w:t xml:space="preserve"> in </w:t>
      </w:r>
      <w:r w:rsidR="00D30FF7" w:rsidRPr="006275B1">
        <w:rPr>
          <w:i/>
        </w:rPr>
        <w:t>general) …</w:t>
      </w:r>
    </w:p>
    <w:p w14:paraId="4C8426FB" w14:textId="77777777" w:rsidR="00737F56" w:rsidRPr="0036624B" w:rsidRDefault="00737F56" w:rsidP="00737F56">
      <w:pPr>
        <w:pStyle w:val="Sangradetextonormal"/>
        <w:spacing w:after="120"/>
        <w:ind w:left="0"/>
        <w:rPr>
          <w:b/>
          <w:bCs/>
          <w:lang w:val="es-AR"/>
        </w:rPr>
      </w:pPr>
    </w:p>
    <w:p w14:paraId="04D83691" w14:textId="77777777" w:rsidR="00737F56" w:rsidRDefault="00737F56" w:rsidP="00737F56">
      <w:pPr>
        <w:pStyle w:val="Sangradetextonormal"/>
        <w:spacing w:after="120"/>
        <w:ind w:left="0"/>
        <w:rPr>
          <w:b/>
          <w:bCs/>
        </w:rPr>
      </w:pPr>
      <w:r>
        <w:rPr>
          <w:b/>
          <w:bCs/>
        </w:rPr>
        <w:t xml:space="preserve">Los Adjetivos </w:t>
      </w:r>
    </w:p>
    <w:p w14:paraId="75B201CF" w14:textId="77777777" w:rsidR="00737F56" w:rsidRDefault="00737F56" w:rsidP="00737F56">
      <w:pPr>
        <w:pStyle w:val="Sangradetextonormal"/>
        <w:spacing w:after="120"/>
        <w:ind w:left="0"/>
      </w:pPr>
      <w:r>
        <w:t xml:space="preserve">Los adjetivos generalmente se encuentran delante del sustantivo que modifican y no tienen </w:t>
      </w:r>
      <w:r w:rsidRPr="007500F2">
        <w:rPr>
          <w:bCs/>
        </w:rPr>
        <w:t>número</w:t>
      </w:r>
      <w:r w:rsidRPr="007500F2">
        <w:t xml:space="preserve"> ni </w:t>
      </w:r>
      <w:r w:rsidRPr="007500F2">
        <w:rPr>
          <w:bCs/>
        </w:rPr>
        <w:t>género</w:t>
      </w:r>
      <w:r>
        <w:t xml:space="preserve">. Recuerden que el adjetivo puede tomar un sufijo </w:t>
      </w:r>
      <w:r w:rsidRPr="007A6F9A">
        <w:rPr>
          <w:lang w:val="es-AR"/>
        </w:rPr>
        <w:t>-</w:t>
      </w:r>
      <w:proofErr w:type="spellStart"/>
      <w:r w:rsidRPr="007A6F9A">
        <w:rPr>
          <w:b/>
          <w:bCs/>
          <w:lang w:val="es-AR"/>
        </w:rPr>
        <w:t>er</w:t>
      </w:r>
      <w:proofErr w:type="spellEnd"/>
      <w:r w:rsidRPr="007A6F9A">
        <w:rPr>
          <w:lang w:val="es-AR"/>
        </w:rPr>
        <w:t xml:space="preserve"> o -</w:t>
      </w:r>
      <w:proofErr w:type="spellStart"/>
      <w:r w:rsidRPr="007A6F9A">
        <w:rPr>
          <w:b/>
          <w:bCs/>
          <w:lang w:val="es-AR"/>
        </w:rPr>
        <w:t>est</w:t>
      </w:r>
      <w:proofErr w:type="spellEnd"/>
      <w:r>
        <w:t xml:space="preserve"> cuando se lo utiliza en grado comparativo de </w:t>
      </w:r>
      <w:r w:rsidRPr="003B3709">
        <w:t xml:space="preserve">superioridad o superlativo; </w:t>
      </w:r>
      <w:proofErr w:type="spellStart"/>
      <w:r w:rsidRPr="003B3709">
        <w:t>e.g</w:t>
      </w:r>
      <w:proofErr w:type="spellEnd"/>
      <w:r w:rsidRPr="003B3709">
        <w:t>.</w:t>
      </w:r>
      <w:r w:rsidRPr="003B3709">
        <w:rPr>
          <w:i/>
        </w:rPr>
        <w:t xml:space="preserve"> </w:t>
      </w:r>
      <w:proofErr w:type="spellStart"/>
      <w:r w:rsidRPr="003B3709">
        <w:rPr>
          <w:i/>
        </w:rPr>
        <w:t>Solving</w:t>
      </w:r>
      <w:proofErr w:type="spellEnd"/>
      <w:r w:rsidRPr="003B3709">
        <w:rPr>
          <w:i/>
        </w:rPr>
        <w:t xml:space="preserve"> </w:t>
      </w:r>
      <w:proofErr w:type="spellStart"/>
      <w:r w:rsidRPr="003B3709">
        <w:rPr>
          <w:i/>
        </w:rPr>
        <w:t>the</w:t>
      </w:r>
      <w:proofErr w:type="spellEnd"/>
      <w:r w:rsidRPr="003B3709">
        <w:rPr>
          <w:i/>
        </w:rPr>
        <w:t xml:space="preserve"> </w:t>
      </w:r>
      <w:proofErr w:type="spellStart"/>
      <w:r w:rsidRPr="003B3709">
        <w:rPr>
          <w:i/>
        </w:rPr>
        <w:t>energy</w:t>
      </w:r>
      <w:proofErr w:type="spellEnd"/>
      <w:r w:rsidRPr="003B3709">
        <w:rPr>
          <w:i/>
        </w:rPr>
        <w:t xml:space="preserve"> </w:t>
      </w:r>
      <w:proofErr w:type="spellStart"/>
      <w:r w:rsidRPr="003B3709">
        <w:rPr>
          <w:i/>
        </w:rPr>
        <w:t>problem</w:t>
      </w:r>
      <w:proofErr w:type="spellEnd"/>
      <w:r w:rsidRPr="003B3709">
        <w:rPr>
          <w:i/>
        </w:rPr>
        <w:t xml:space="preserve"> has </w:t>
      </w:r>
      <w:proofErr w:type="spellStart"/>
      <w:r w:rsidRPr="003B3709">
        <w:rPr>
          <w:b/>
          <w:i/>
        </w:rPr>
        <w:t>broader</w:t>
      </w:r>
      <w:proofErr w:type="spellEnd"/>
      <w:r w:rsidRPr="003B3709">
        <w:rPr>
          <w:i/>
        </w:rPr>
        <w:t xml:space="preserve"> </w:t>
      </w:r>
      <w:proofErr w:type="spellStart"/>
      <w:proofErr w:type="gramStart"/>
      <w:r w:rsidRPr="003B3709">
        <w:rPr>
          <w:i/>
        </w:rPr>
        <w:t>implications.The</w:t>
      </w:r>
      <w:proofErr w:type="spellEnd"/>
      <w:proofErr w:type="gramEnd"/>
      <w:r w:rsidRPr="003B3709">
        <w:rPr>
          <w:i/>
        </w:rPr>
        <w:t xml:space="preserve"> </w:t>
      </w:r>
      <w:proofErr w:type="spellStart"/>
      <w:r w:rsidRPr="003B3709">
        <w:rPr>
          <w:i/>
        </w:rPr>
        <w:t>integrated</w:t>
      </w:r>
      <w:proofErr w:type="spellEnd"/>
      <w:r w:rsidRPr="003B3709">
        <w:rPr>
          <w:i/>
        </w:rPr>
        <w:t xml:space="preserve"> </w:t>
      </w:r>
      <w:proofErr w:type="spellStart"/>
      <w:r w:rsidRPr="003B3709">
        <w:rPr>
          <w:i/>
        </w:rPr>
        <w:t>result</w:t>
      </w:r>
      <w:proofErr w:type="spellEnd"/>
      <w:r w:rsidRPr="003B3709">
        <w:rPr>
          <w:i/>
        </w:rPr>
        <w:t xml:space="preserve"> </w:t>
      </w:r>
      <w:proofErr w:type="spellStart"/>
      <w:r w:rsidRPr="003B3709">
        <w:rPr>
          <w:i/>
        </w:rPr>
        <w:t>was</w:t>
      </w:r>
      <w:proofErr w:type="spellEnd"/>
      <w:r w:rsidRPr="003B3709">
        <w:rPr>
          <w:i/>
        </w:rPr>
        <w:t xml:space="preserve"> </w:t>
      </w:r>
      <w:proofErr w:type="spellStart"/>
      <w:r w:rsidRPr="003B3709">
        <w:rPr>
          <w:i/>
        </w:rPr>
        <w:t>the</w:t>
      </w:r>
      <w:proofErr w:type="spellEnd"/>
      <w:r w:rsidRPr="003B3709">
        <w:rPr>
          <w:i/>
        </w:rPr>
        <w:t xml:space="preserve"> </w:t>
      </w:r>
      <w:proofErr w:type="spellStart"/>
      <w:r w:rsidRPr="003B3709">
        <w:rPr>
          <w:b/>
          <w:i/>
        </w:rPr>
        <w:t>strongest</w:t>
      </w:r>
      <w:proofErr w:type="spellEnd"/>
      <w:r w:rsidRPr="003B3709">
        <w:rPr>
          <w:i/>
        </w:rPr>
        <w:t xml:space="preserve"> </w:t>
      </w:r>
      <w:proofErr w:type="spellStart"/>
      <w:r w:rsidRPr="003B3709">
        <w:rPr>
          <w:i/>
        </w:rPr>
        <w:t>for</w:t>
      </w:r>
      <w:proofErr w:type="spellEnd"/>
      <w:r w:rsidRPr="003B3709">
        <w:rPr>
          <w:i/>
        </w:rPr>
        <w:t xml:space="preserve"> nuclear </w:t>
      </w:r>
      <w:proofErr w:type="spellStart"/>
      <w:r w:rsidRPr="003B3709">
        <w:rPr>
          <w:i/>
        </w:rPr>
        <w:t>energy</w:t>
      </w:r>
      <w:proofErr w:type="spellEnd"/>
      <w:r w:rsidRPr="003B3709">
        <w:rPr>
          <w:i/>
        </w:rPr>
        <w:t xml:space="preserve"> […]</w:t>
      </w:r>
      <w:r w:rsidRPr="003B3709">
        <w:t xml:space="preserve"> También el gerundio puede actuar como adjetivo, </w:t>
      </w:r>
      <w:proofErr w:type="spellStart"/>
      <w:r w:rsidRPr="003B3709">
        <w:t>e.g</w:t>
      </w:r>
      <w:proofErr w:type="spellEnd"/>
      <w:r w:rsidRPr="003B3709">
        <w:t xml:space="preserve">. </w:t>
      </w:r>
      <w:proofErr w:type="spellStart"/>
      <w:r w:rsidRPr="003B3709">
        <w:rPr>
          <w:b/>
          <w:bCs/>
          <w:i/>
          <w:lang w:val="es-ES"/>
        </w:rPr>
        <w:t>cooling</w:t>
      </w:r>
      <w:proofErr w:type="spellEnd"/>
      <w:r w:rsidRPr="00EA6BA0">
        <w:rPr>
          <w:b/>
          <w:bCs/>
          <w:i/>
          <w:lang w:val="es-ES"/>
        </w:rPr>
        <w:t xml:space="preserve"> </w:t>
      </w:r>
      <w:proofErr w:type="spellStart"/>
      <w:r w:rsidRPr="00EA6BA0">
        <w:rPr>
          <w:bCs/>
          <w:i/>
          <w:lang w:val="es-ES"/>
        </w:rPr>
        <w:t>systems</w:t>
      </w:r>
      <w:proofErr w:type="spellEnd"/>
      <w:r>
        <w:t xml:space="preserve">, se traduce como </w:t>
      </w:r>
      <w:r w:rsidRPr="00402E7F">
        <w:rPr>
          <w:bCs/>
        </w:rPr>
        <w:t>sistemas</w:t>
      </w:r>
      <w:r>
        <w:rPr>
          <w:bCs/>
        </w:rPr>
        <w:t xml:space="preserve"> de</w:t>
      </w:r>
      <w:r w:rsidRPr="00402E7F">
        <w:rPr>
          <w:bCs/>
        </w:rPr>
        <w:t xml:space="preserve"> </w:t>
      </w:r>
      <w:r>
        <w:rPr>
          <w:b/>
          <w:bCs/>
        </w:rPr>
        <w:t>enfriamiento</w:t>
      </w:r>
      <w:r w:rsidRPr="00402E7F">
        <w:rPr>
          <w:bCs/>
        </w:rPr>
        <w:t>.</w:t>
      </w:r>
      <w:r>
        <w:rPr>
          <w:b/>
          <w:bCs/>
        </w:rPr>
        <w:t xml:space="preserve"> </w:t>
      </w:r>
    </w:p>
    <w:p w14:paraId="48FC57B0" w14:textId="77777777" w:rsidR="00737F56" w:rsidRPr="003B3709" w:rsidRDefault="00737F56" w:rsidP="00737F56">
      <w:pPr>
        <w:pStyle w:val="Sangradetextonormal"/>
        <w:spacing w:after="120"/>
        <w:ind w:left="0"/>
      </w:pPr>
    </w:p>
    <w:p w14:paraId="13BCCD96" w14:textId="77777777" w:rsidR="00737F56" w:rsidRPr="00871009" w:rsidRDefault="00737F56" w:rsidP="00737F56">
      <w:pPr>
        <w:pStyle w:val="Sangradetextonormal"/>
        <w:spacing w:after="120"/>
        <w:ind w:left="0"/>
        <w:rPr>
          <w:b/>
          <w:bCs/>
          <w:lang w:val="en-US"/>
        </w:rPr>
      </w:pPr>
      <w:r w:rsidRPr="00871009">
        <w:rPr>
          <w:b/>
          <w:bCs/>
          <w:lang w:val="en-US"/>
        </w:rPr>
        <w:t xml:space="preserve">Los </w:t>
      </w:r>
      <w:proofErr w:type="spellStart"/>
      <w:r w:rsidRPr="00871009">
        <w:rPr>
          <w:b/>
          <w:bCs/>
          <w:lang w:val="en-US"/>
        </w:rPr>
        <w:t>adverbios</w:t>
      </w:r>
      <w:proofErr w:type="spellEnd"/>
    </w:p>
    <w:p w14:paraId="4D27B461" w14:textId="77777777" w:rsidR="00737F56" w:rsidRDefault="00737F56" w:rsidP="00737F56">
      <w:pPr>
        <w:pStyle w:val="Sangradetextonormal"/>
        <w:spacing w:after="120"/>
        <w:ind w:left="0"/>
        <w:rPr>
          <w:lang w:val="en-US"/>
        </w:rPr>
      </w:pPr>
      <w:r w:rsidRPr="005B65BE">
        <w:rPr>
          <w:lang w:val="en-US"/>
        </w:rPr>
        <w:t xml:space="preserve">Los </w:t>
      </w:r>
      <w:proofErr w:type="spellStart"/>
      <w:r w:rsidRPr="005B65BE">
        <w:rPr>
          <w:lang w:val="en-US"/>
        </w:rPr>
        <w:t>adverbios</w:t>
      </w:r>
      <w:proofErr w:type="spellEnd"/>
      <w:r w:rsidRPr="005B65BE">
        <w:rPr>
          <w:lang w:val="en-US"/>
        </w:rPr>
        <w:t xml:space="preserve"> </w:t>
      </w:r>
      <w:proofErr w:type="spellStart"/>
      <w:r w:rsidRPr="005B65BE">
        <w:rPr>
          <w:lang w:val="en-US"/>
        </w:rPr>
        <w:t>tienen</w:t>
      </w:r>
      <w:proofErr w:type="spellEnd"/>
      <w:r w:rsidRPr="005B65BE">
        <w:rPr>
          <w:lang w:val="en-US"/>
        </w:rPr>
        <w:t xml:space="preserve"> </w:t>
      </w:r>
      <w:proofErr w:type="spellStart"/>
      <w:r w:rsidRPr="005B65BE">
        <w:rPr>
          <w:lang w:val="en-US"/>
        </w:rPr>
        <w:t>tres</w:t>
      </w:r>
      <w:proofErr w:type="spellEnd"/>
      <w:r w:rsidRPr="005B65BE">
        <w:rPr>
          <w:lang w:val="en-US"/>
        </w:rPr>
        <w:t xml:space="preserve"> </w:t>
      </w:r>
      <w:proofErr w:type="spellStart"/>
      <w:r w:rsidRPr="005B65BE">
        <w:rPr>
          <w:lang w:val="en-US"/>
        </w:rPr>
        <w:t>funciones</w:t>
      </w:r>
      <w:proofErr w:type="spellEnd"/>
      <w:r w:rsidRPr="005B65BE">
        <w:rPr>
          <w:lang w:val="en-US"/>
        </w:rPr>
        <w:t xml:space="preserve">: </w:t>
      </w:r>
      <w:proofErr w:type="spellStart"/>
      <w:r w:rsidRPr="005B65BE">
        <w:rPr>
          <w:lang w:val="en-US"/>
        </w:rPr>
        <w:t>modifican</w:t>
      </w:r>
      <w:proofErr w:type="spellEnd"/>
      <w:r w:rsidRPr="005B65BE">
        <w:rPr>
          <w:lang w:val="en-US"/>
        </w:rPr>
        <w:t xml:space="preserve"> a un verbo, a un </w:t>
      </w:r>
      <w:proofErr w:type="spellStart"/>
      <w:r w:rsidRPr="005B65BE">
        <w:rPr>
          <w:lang w:val="en-US"/>
        </w:rPr>
        <w:t>adjetivo</w:t>
      </w:r>
      <w:proofErr w:type="spellEnd"/>
      <w:r w:rsidRPr="005B65BE">
        <w:rPr>
          <w:lang w:val="en-US"/>
        </w:rPr>
        <w:t xml:space="preserve"> o a </w:t>
      </w:r>
      <w:proofErr w:type="spellStart"/>
      <w:r w:rsidRPr="005B65BE">
        <w:rPr>
          <w:lang w:val="en-US"/>
        </w:rPr>
        <w:t>otro</w:t>
      </w:r>
      <w:proofErr w:type="spellEnd"/>
      <w:r w:rsidRPr="005B65BE">
        <w:rPr>
          <w:lang w:val="en-US"/>
        </w:rPr>
        <w:t xml:space="preserve"> </w:t>
      </w:r>
      <w:proofErr w:type="spellStart"/>
      <w:r w:rsidRPr="005B65BE">
        <w:rPr>
          <w:lang w:val="en-US"/>
        </w:rPr>
        <w:t>adverbio</w:t>
      </w:r>
      <w:proofErr w:type="spellEnd"/>
      <w:r w:rsidRPr="005B65BE">
        <w:rPr>
          <w:lang w:val="en-US"/>
        </w:rPr>
        <w:t xml:space="preserve">; e.g. a- </w:t>
      </w:r>
      <w:r w:rsidRPr="003B3709">
        <w:rPr>
          <w:i/>
          <w:lang w:val="en-US"/>
        </w:rPr>
        <w:t>[</w:t>
      </w:r>
      <w:proofErr w:type="gramStart"/>
      <w:r w:rsidRPr="003B3709">
        <w:rPr>
          <w:i/>
          <w:lang w:val="en-US"/>
        </w:rPr>
        <w:t>…]</w:t>
      </w:r>
      <w:r w:rsidRPr="003B3709">
        <w:rPr>
          <w:i/>
          <w:szCs w:val="24"/>
          <w:lang w:val="en-US" w:eastAsia="es-AR"/>
        </w:rPr>
        <w:t>the</w:t>
      </w:r>
      <w:proofErr w:type="gramEnd"/>
      <w:r w:rsidRPr="003B3709">
        <w:rPr>
          <w:i/>
          <w:szCs w:val="24"/>
          <w:lang w:val="en-US" w:eastAsia="es-AR"/>
        </w:rPr>
        <w:t xml:space="preserve"> additional burden of biofuel production could see </w:t>
      </w:r>
      <w:r w:rsidRPr="003B3709">
        <w:rPr>
          <w:b/>
          <w:i/>
          <w:szCs w:val="24"/>
          <w:lang w:val="en-US" w:eastAsia="es-AR"/>
        </w:rPr>
        <w:t xml:space="preserve">increasingly </w:t>
      </w:r>
      <w:r w:rsidRPr="003B3709">
        <w:rPr>
          <w:i/>
          <w:szCs w:val="24"/>
          <w:lang w:val="en-US" w:eastAsia="es-AR"/>
        </w:rPr>
        <w:t xml:space="preserve">larger areas commandeered for agriculture. </w:t>
      </w:r>
      <w:r w:rsidRPr="003B3709">
        <w:rPr>
          <w:lang w:val="en-US"/>
        </w:rPr>
        <w:t xml:space="preserve">b- </w:t>
      </w:r>
      <w:r w:rsidRPr="003B3709">
        <w:rPr>
          <w:i/>
          <w:szCs w:val="24"/>
          <w:lang w:val="en-US" w:eastAsia="es-AR"/>
        </w:rPr>
        <w:t xml:space="preserve">Energy use is set to continue to rise, driven </w:t>
      </w:r>
      <w:r w:rsidRPr="003B3709">
        <w:rPr>
          <w:b/>
          <w:i/>
          <w:szCs w:val="24"/>
          <w:lang w:val="en-US" w:eastAsia="es-AR"/>
        </w:rPr>
        <w:t>largely</w:t>
      </w:r>
      <w:r w:rsidRPr="003B3709">
        <w:rPr>
          <w:i/>
          <w:szCs w:val="24"/>
          <w:lang w:val="en-US" w:eastAsia="es-AR"/>
        </w:rPr>
        <w:t xml:space="preserve"> by burgeoning demand for low-cost electricity in the developing world.</w:t>
      </w:r>
      <w:r w:rsidRPr="00ED1C1C">
        <w:rPr>
          <w:lang w:val="en-US"/>
        </w:rPr>
        <w:t xml:space="preserve"> </w:t>
      </w:r>
    </w:p>
    <w:p w14:paraId="073FD29F" w14:textId="77777777" w:rsidR="000155E3" w:rsidRPr="0036624B" w:rsidRDefault="000155E3" w:rsidP="00AE3E8C">
      <w:pPr>
        <w:keepNext/>
        <w:spacing w:after="120"/>
        <w:jc w:val="both"/>
        <w:outlineLvl w:val="0"/>
        <w:rPr>
          <w:b/>
          <w:bCs/>
          <w:iCs/>
        </w:rPr>
      </w:pPr>
    </w:p>
    <w:p w14:paraId="367FC806" w14:textId="77777777" w:rsidR="00223F74" w:rsidRPr="0036624B" w:rsidRDefault="00223F74">
      <w:pPr>
        <w:spacing w:after="200" w:line="276" w:lineRule="auto"/>
        <w:rPr>
          <w:b/>
          <w:bCs/>
          <w:iCs/>
        </w:rPr>
      </w:pPr>
      <w:r w:rsidRPr="0036624B">
        <w:rPr>
          <w:b/>
          <w:bCs/>
          <w:iCs/>
        </w:rPr>
        <w:br w:type="page"/>
      </w:r>
    </w:p>
    <w:p w14:paraId="5F2952BD" w14:textId="77777777" w:rsidR="00AE3E8C" w:rsidRDefault="00AE3E8C" w:rsidP="00AE3E8C">
      <w:pPr>
        <w:keepNext/>
        <w:spacing w:after="120"/>
        <w:jc w:val="both"/>
        <w:outlineLvl w:val="0"/>
        <w:rPr>
          <w:b/>
          <w:bCs/>
          <w:iCs/>
          <w:lang w:val="es-MX"/>
        </w:rPr>
      </w:pPr>
      <w:r w:rsidRPr="00AE3E8C">
        <w:rPr>
          <w:b/>
          <w:bCs/>
          <w:iCs/>
          <w:lang w:val="es-MX"/>
        </w:rPr>
        <w:lastRenderedPageBreak/>
        <w:t>Falsos amigos</w:t>
      </w:r>
    </w:p>
    <w:p w14:paraId="4F57FE37" w14:textId="77777777" w:rsidR="00C847DC" w:rsidRPr="00AE3E8C" w:rsidRDefault="00C847DC" w:rsidP="00AE3E8C">
      <w:pPr>
        <w:keepNext/>
        <w:spacing w:after="120"/>
        <w:jc w:val="both"/>
        <w:outlineLvl w:val="0"/>
        <w:rPr>
          <w:b/>
          <w:bCs/>
          <w:iCs/>
          <w:lang w:val="es-MX"/>
        </w:rPr>
      </w:pPr>
    </w:p>
    <w:p w14:paraId="7DC070D9" w14:textId="77777777" w:rsidR="00C847DC" w:rsidRPr="00AE3E8C" w:rsidRDefault="00AE3E8C" w:rsidP="00AE3E8C">
      <w:pPr>
        <w:spacing w:after="120"/>
        <w:jc w:val="both"/>
        <w:rPr>
          <w:iCs/>
          <w:lang w:val="es-MX"/>
        </w:rPr>
      </w:pPr>
      <w:r w:rsidRPr="00AE3E8C">
        <w:rPr>
          <w:iCs/>
          <w:lang w:val="es-MX"/>
        </w:rPr>
        <w:t xml:space="preserve">Los </w:t>
      </w:r>
      <w:r w:rsidRPr="00AE3E8C">
        <w:rPr>
          <w:b/>
          <w:bCs/>
          <w:iCs/>
          <w:lang w:val="es-MX"/>
        </w:rPr>
        <w:t>falsos amigos</w:t>
      </w:r>
      <w:r w:rsidRPr="00AE3E8C">
        <w:rPr>
          <w:iCs/>
          <w:lang w:val="es-MX"/>
        </w:rPr>
        <w:t xml:space="preserve"> son palabras que tienen la misma forma o semejante en ambos idiomas y distinto significado. Aquí se presentan algunos: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3"/>
        <w:gridCol w:w="4252"/>
      </w:tblGrid>
      <w:tr w:rsidR="00AE3E8C" w:rsidRPr="00AE3E8C" w14:paraId="0608B435" w14:textId="77777777" w:rsidTr="003E0448">
        <w:tc>
          <w:tcPr>
            <w:tcW w:w="4322" w:type="dxa"/>
          </w:tcPr>
          <w:p w14:paraId="5AB6321C" w14:textId="77777777" w:rsidR="00AE3E8C" w:rsidRPr="00AE3E8C" w:rsidRDefault="00AE3E8C" w:rsidP="00AE3E8C">
            <w:pPr>
              <w:spacing w:after="120"/>
              <w:jc w:val="both"/>
              <w:rPr>
                <w:b/>
                <w:bCs/>
                <w:iCs/>
                <w:lang w:val="es-MX"/>
              </w:rPr>
            </w:pPr>
            <w:r w:rsidRPr="00AE3E8C">
              <w:rPr>
                <w:b/>
                <w:bCs/>
                <w:iCs/>
                <w:lang w:val="es-MX"/>
              </w:rPr>
              <w:t>Inglés</w:t>
            </w:r>
          </w:p>
        </w:tc>
        <w:tc>
          <w:tcPr>
            <w:tcW w:w="4322" w:type="dxa"/>
          </w:tcPr>
          <w:p w14:paraId="1AAD50FD" w14:textId="77777777" w:rsidR="00AE3E8C" w:rsidRPr="00AE3E8C" w:rsidRDefault="00AE3E8C" w:rsidP="00AE3E8C">
            <w:pPr>
              <w:spacing w:after="120"/>
              <w:jc w:val="both"/>
              <w:rPr>
                <w:b/>
                <w:bCs/>
                <w:iCs/>
                <w:lang w:val="es-MX"/>
              </w:rPr>
            </w:pPr>
            <w:r w:rsidRPr="00AE3E8C">
              <w:rPr>
                <w:b/>
                <w:bCs/>
                <w:iCs/>
                <w:lang w:val="es-MX"/>
              </w:rPr>
              <w:t>Español</w:t>
            </w:r>
          </w:p>
        </w:tc>
      </w:tr>
      <w:tr w:rsidR="00AE3E8C" w:rsidRPr="00AE3E8C" w14:paraId="748778FC" w14:textId="77777777" w:rsidTr="003E0448">
        <w:tc>
          <w:tcPr>
            <w:tcW w:w="4322" w:type="dxa"/>
          </w:tcPr>
          <w:p w14:paraId="16F614DF" w14:textId="77777777" w:rsidR="00AE3E8C" w:rsidRPr="00AE3E8C" w:rsidRDefault="00AE3E8C" w:rsidP="00AE3E8C">
            <w:pPr>
              <w:spacing w:after="120"/>
              <w:jc w:val="both"/>
              <w:rPr>
                <w:iCs/>
                <w:lang w:val="es-MX"/>
              </w:rPr>
            </w:pPr>
            <w:r w:rsidRPr="00AE3E8C">
              <w:rPr>
                <w:iCs/>
              </w:rPr>
              <w:t>ability</w:t>
            </w:r>
          </w:p>
        </w:tc>
        <w:tc>
          <w:tcPr>
            <w:tcW w:w="4322" w:type="dxa"/>
          </w:tcPr>
          <w:p w14:paraId="798B6AA7" w14:textId="77777777" w:rsidR="00AE3E8C" w:rsidRPr="00AE3E8C" w:rsidRDefault="00AE3E8C" w:rsidP="00AE3E8C">
            <w:pPr>
              <w:spacing w:after="120"/>
              <w:jc w:val="both"/>
              <w:rPr>
                <w:iCs/>
                <w:lang w:val="es-MX"/>
              </w:rPr>
            </w:pPr>
            <w:r w:rsidRPr="00AE3E8C">
              <w:rPr>
                <w:iCs/>
                <w:lang w:val="es-MX"/>
              </w:rPr>
              <w:t>capacidad, facultad, aptitud</w:t>
            </w:r>
          </w:p>
        </w:tc>
      </w:tr>
      <w:tr w:rsidR="00AE3E8C" w:rsidRPr="00AE3E8C" w14:paraId="76A4FEBA" w14:textId="77777777" w:rsidTr="003E0448">
        <w:tc>
          <w:tcPr>
            <w:tcW w:w="4322" w:type="dxa"/>
          </w:tcPr>
          <w:p w14:paraId="0C39402E" w14:textId="77777777" w:rsidR="00AE3E8C" w:rsidRPr="00AE3E8C" w:rsidRDefault="00AE3E8C" w:rsidP="00AE3E8C">
            <w:pPr>
              <w:spacing w:after="120"/>
              <w:jc w:val="both"/>
              <w:rPr>
                <w:iCs/>
              </w:rPr>
            </w:pPr>
            <w:r w:rsidRPr="00AE3E8C">
              <w:rPr>
                <w:iCs/>
              </w:rPr>
              <w:t>actual</w:t>
            </w:r>
          </w:p>
        </w:tc>
        <w:tc>
          <w:tcPr>
            <w:tcW w:w="4322" w:type="dxa"/>
          </w:tcPr>
          <w:p w14:paraId="0B5FD618" w14:textId="77777777" w:rsidR="00AE3E8C" w:rsidRPr="00AE3E8C" w:rsidRDefault="00AE3E8C" w:rsidP="00AE3E8C">
            <w:pPr>
              <w:spacing w:after="120"/>
              <w:jc w:val="both"/>
              <w:rPr>
                <w:iCs/>
                <w:lang w:val="es-AR"/>
              </w:rPr>
            </w:pPr>
            <w:r w:rsidRPr="00AE3E8C">
              <w:rPr>
                <w:iCs/>
                <w:lang w:val="es-AR"/>
              </w:rPr>
              <w:t>real, efectivo</w:t>
            </w:r>
          </w:p>
        </w:tc>
      </w:tr>
      <w:tr w:rsidR="00AE3E8C" w:rsidRPr="00AE3E8C" w14:paraId="5DFA6F6C" w14:textId="77777777" w:rsidTr="003E0448">
        <w:tc>
          <w:tcPr>
            <w:tcW w:w="4322" w:type="dxa"/>
          </w:tcPr>
          <w:p w14:paraId="32CD25A0" w14:textId="77777777" w:rsidR="00AE3E8C" w:rsidRPr="00AE3E8C" w:rsidRDefault="00AE3E8C" w:rsidP="00AE3E8C">
            <w:pPr>
              <w:spacing w:after="120"/>
              <w:jc w:val="both"/>
              <w:rPr>
                <w:iCs/>
              </w:rPr>
            </w:pPr>
            <w:r w:rsidRPr="00AE3E8C">
              <w:rPr>
                <w:iCs/>
              </w:rPr>
              <w:t>adequate</w:t>
            </w:r>
          </w:p>
        </w:tc>
        <w:tc>
          <w:tcPr>
            <w:tcW w:w="4322" w:type="dxa"/>
          </w:tcPr>
          <w:p w14:paraId="03292EF0" w14:textId="77777777" w:rsidR="00AE3E8C" w:rsidRPr="00AE3E8C" w:rsidRDefault="00AE3E8C" w:rsidP="00AE3E8C">
            <w:pPr>
              <w:spacing w:after="120"/>
              <w:jc w:val="both"/>
              <w:rPr>
                <w:iCs/>
                <w:lang w:val="es-AR"/>
              </w:rPr>
            </w:pPr>
            <w:r w:rsidRPr="00AE3E8C">
              <w:rPr>
                <w:iCs/>
                <w:lang w:val="es-AR"/>
              </w:rPr>
              <w:t>suficiente</w:t>
            </w:r>
          </w:p>
        </w:tc>
      </w:tr>
      <w:tr w:rsidR="00AE3E8C" w:rsidRPr="00AE3E8C" w14:paraId="78E01F3C" w14:textId="77777777" w:rsidTr="003E0448">
        <w:tc>
          <w:tcPr>
            <w:tcW w:w="4322" w:type="dxa"/>
          </w:tcPr>
          <w:p w14:paraId="6B9171F4" w14:textId="77777777" w:rsidR="00AE3E8C" w:rsidRPr="00AE3E8C" w:rsidRDefault="00AE3E8C" w:rsidP="00AE3E8C">
            <w:pPr>
              <w:spacing w:after="120"/>
              <w:jc w:val="both"/>
              <w:rPr>
                <w:iCs/>
              </w:rPr>
            </w:pPr>
            <w:r w:rsidRPr="00AE3E8C">
              <w:rPr>
                <w:iCs/>
              </w:rPr>
              <w:t>appropriate</w:t>
            </w:r>
          </w:p>
        </w:tc>
        <w:tc>
          <w:tcPr>
            <w:tcW w:w="4322" w:type="dxa"/>
          </w:tcPr>
          <w:p w14:paraId="45CD87D0" w14:textId="77777777" w:rsidR="00AE3E8C" w:rsidRPr="00AE3E8C" w:rsidRDefault="00AE3E8C" w:rsidP="00AE3E8C">
            <w:pPr>
              <w:spacing w:after="120"/>
              <w:jc w:val="both"/>
              <w:rPr>
                <w:iCs/>
              </w:rPr>
            </w:pPr>
            <w:r w:rsidRPr="00AE3E8C">
              <w:rPr>
                <w:iCs/>
                <w:lang w:val="es-AR"/>
              </w:rPr>
              <w:t>adecua</w:t>
            </w:r>
            <w:r w:rsidRPr="00AE3E8C">
              <w:rPr>
                <w:iCs/>
              </w:rPr>
              <w:t>do</w:t>
            </w:r>
          </w:p>
        </w:tc>
      </w:tr>
      <w:tr w:rsidR="00AE3E8C" w:rsidRPr="00AE3E8C" w14:paraId="25490DC3" w14:textId="77777777" w:rsidTr="003E0448">
        <w:tc>
          <w:tcPr>
            <w:tcW w:w="4322" w:type="dxa"/>
          </w:tcPr>
          <w:p w14:paraId="491B377C" w14:textId="77777777" w:rsidR="00AE3E8C" w:rsidRPr="00AE3E8C" w:rsidRDefault="00AE3E8C" w:rsidP="00AE3E8C">
            <w:pPr>
              <w:spacing w:after="120"/>
              <w:jc w:val="both"/>
              <w:rPr>
                <w:iCs/>
              </w:rPr>
            </w:pPr>
            <w:r w:rsidRPr="00AE3E8C">
              <w:rPr>
                <w:iCs/>
              </w:rPr>
              <w:t>average, reasonable, fair</w:t>
            </w:r>
          </w:p>
        </w:tc>
        <w:tc>
          <w:tcPr>
            <w:tcW w:w="4322" w:type="dxa"/>
          </w:tcPr>
          <w:p w14:paraId="342C5F19" w14:textId="77777777" w:rsidR="00AE3E8C" w:rsidRPr="00AE3E8C" w:rsidRDefault="00AE3E8C" w:rsidP="00AE3E8C">
            <w:pPr>
              <w:spacing w:after="120"/>
              <w:jc w:val="both"/>
              <w:rPr>
                <w:iCs/>
              </w:rPr>
            </w:pPr>
            <w:r w:rsidRPr="00AE3E8C">
              <w:rPr>
                <w:iCs/>
              </w:rPr>
              <w:t>normal</w:t>
            </w:r>
          </w:p>
        </w:tc>
      </w:tr>
      <w:tr w:rsidR="00AE3E8C" w:rsidRPr="00AE3E8C" w14:paraId="5297F0E3" w14:textId="77777777" w:rsidTr="003E0448">
        <w:tc>
          <w:tcPr>
            <w:tcW w:w="4322" w:type="dxa"/>
          </w:tcPr>
          <w:p w14:paraId="7EA1B6D8" w14:textId="77777777" w:rsidR="00AE3E8C" w:rsidRPr="00AE3E8C" w:rsidRDefault="00AE3E8C" w:rsidP="00AE3E8C">
            <w:pPr>
              <w:spacing w:after="120"/>
              <w:jc w:val="both"/>
              <w:rPr>
                <w:iCs/>
              </w:rPr>
            </w:pPr>
            <w:r w:rsidRPr="00AE3E8C">
              <w:rPr>
                <w:iCs/>
              </w:rPr>
              <w:t>candid</w:t>
            </w:r>
          </w:p>
        </w:tc>
        <w:tc>
          <w:tcPr>
            <w:tcW w:w="4322" w:type="dxa"/>
          </w:tcPr>
          <w:p w14:paraId="1CF087D6" w14:textId="77777777" w:rsidR="00AE3E8C" w:rsidRPr="00AE3E8C" w:rsidRDefault="00AE3E8C" w:rsidP="00AE3E8C">
            <w:pPr>
              <w:spacing w:after="120"/>
              <w:jc w:val="both"/>
              <w:rPr>
                <w:iCs/>
                <w:lang w:val="es-AR"/>
              </w:rPr>
            </w:pPr>
            <w:r w:rsidRPr="00AE3E8C">
              <w:rPr>
                <w:iCs/>
                <w:lang w:val="es-AR"/>
              </w:rPr>
              <w:t>franco, sincero</w:t>
            </w:r>
          </w:p>
        </w:tc>
      </w:tr>
      <w:tr w:rsidR="00AE3E8C" w:rsidRPr="00AE3E8C" w14:paraId="69F0A519" w14:textId="77777777" w:rsidTr="003E0448">
        <w:tc>
          <w:tcPr>
            <w:tcW w:w="4322" w:type="dxa"/>
          </w:tcPr>
          <w:p w14:paraId="2A010DA2" w14:textId="77777777" w:rsidR="00AE3E8C" w:rsidRPr="00AE3E8C" w:rsidRDefault="00AE3E8C" w:rsidP="00AE3E8C">
            <w:pPr>
              <w:spacing w:after="120"/>
              <w:jc w:val="both"/>
              <w:rPr>
                <w:iCs/>
              </w:rPr>
            </w:pPr>
            <w:r w:rsidRPr="00AE3E8C">
              <w:rPr>
                <w:iCs/>
              </w:rPr>
              <w:t>consistent</w:t>
            </w:r>
          </w:p>
        </w:tc>
        <w:tc>
          <w:tcPr>
            <w:tcW w:w="4322" w:type="dxa"/>
          </w:tcPr>
          <w:p w14:paraId="0574B92D" w14:textId="77777777" w:rsidR="00AE3E8C" w:rsidRPr="00AE3E8C" w:rsidRDefault="00AE3E8C" w:rsidP="00AE3E8C">
            <w:pPr>
              <w:spacing w:after="120"/>
              <w:jc w:val="both"/>
              <w:rPr>
                <w:iCs/>
                <w:lang w:val="es-AR"/>
              </w:rPr>
            </w:pPr>
            <w:r w:rsidRPr="00AE3E8C">
              <w:rPr>
                <w:iCs/>
                <w:lang w:val="es-AR"/>
              </w:rPr>
              <w:t>constante</w:t>
            </w:r>
          </w:p>
        </w:tc>
      </w:tr>
      <w:tr w:rsidR="00AE3E8C" w:rsidRPr="00AE3E8C" w14:paraId="02432110" w14:textId="77777777" w:rsidTr="003E0448">
        <w:tc>
          <w:tcPr>
            <w:tcW w:w="4322" w:type="dxa"/>
          </w:tcPr>
          <w:p w14:paraId="4FFAA14C" w14:textId="77777777" w:rsidR="00AE3E8C" w:rsidRPr="00AE3E8C" w:rsidRDefault="00AE3E8C" w:rsidP="00AE3E8C">
            <w:pPr>
              <w:spacing w:after="120"/>
              <w:jc w:val="both"/>
              <w:rPr>
                <w:iCs/>
              </w:rPr>
            </w:pPr>
            <w:r w:rsidRPr="00AE3E8C">
              <w:rPr>
                <w:iCs/>
              </w:rPr>
              <w:t>current</w:t>
            </w:r>
          </w:p>
        </w:tc>
        <w:tc>
          <w:tcPr>
            <w:tcW w:w="4322" w:type="dxa"/>
          </w:tcPr>
          <w:p w14:paraId="5D0ACC0E" w14:textId="77777777" w:rsidR="00AE3E8C" w:rsidRPr="00AE3E8C" w:rsidRDefault="00AE3E8C" w:rsidP="00AE3E8C">
            <w:pPr>
              <w:spacing w:after="120"/>
              <w:jc w:val="both"/>
              <w:rPr>
                <w:iCs/>
                <w:lang w:val="es-AR"/>
              </w:rPr>
            </w:pPr>
            <w:r w:rsidRPr="00AE3E8C">
              <w:rPr>
                <w:iCs/>
                <w:lang w:val="es-AR"/>
              </w:rPr>
              <w:t>actual</w:t>
            </w:r>
          </w:p>
        </w:tc>
      </w:tr>
      <w:tr w:rsidR="00AE3E8C" w:rsidRPr="00AE3E8C" w14:paraId="4CA0964D" w14:textId="77777777" w:rsidTr="003E0448">
        <w:tc>
          <w:tcPr>
            <w:tcW w:w="4322" w:type="dxa"/>
          </w:tcPr>
          <w:p w14:paraId="64580C79" w14:textId="77777777" w:rsidR="00AE3E8C" w:rsidRPr="00AE3E8C" w:rsidRDefault="00AE3E8C" w:rsidP="00AE3E8C">
            <w:pPr>
              <w:spacing w:after="120"/>
              <w:jc w:val="both"/>
              <w:rPr>
                <w:iCs/>
                <w:lang w:val="es-MX"/>
              </w:rPr>
            </w:pPr>
            <w:r w:rsidRPr="00AE3E8C">
              <w:rPr>
                <w:iCs/>
              </w:rPr>
              <w:t>effective</w:t>
            </w:r>
          </w:p>
        </w:tc>
        <w:tc>
          <w:tcPr>
            <w:tcW w:w="4322" w:type="dxa"/>
          </w:tcPr>
          <w:p w14:paraId="20E35780" w14:textId="77777777" w:rsidR="00AE3E8C" w:rsidRPr="00AE3E8C" w:rsidRDefault="00AE3E8C" w:rsidP="00AE3E8C">
            <w:pPr>
              <w:spacing w:after="120"/>
              <w:jc w:val="both"/>
              <w:rPr>
                <w:iCs/>
                <w:lang w:val="es-MX"/>
              </w:rPr>
            </w:pPr>
            <w:r w:rsidRPr="00AE3E8C">
              <w:rPr>
                <w:iCs/>
                <w:lang w:val="es-MX"/>
              </w:rPr>
              <w:t>eficaz,</w:t>
            </w:r>
          </w:p>
        </w:tc>
      </w:tr>
      <w:tr w:rsidR="00AE3E8C" w:rsidRPr="00AE3E8C" w14:paraId="4BC2E105" w14:textId="77777777" w:rsidTr="003E0448">
        <w:tc>
          <w:tcPr>
            <w:tcW w:w="4322" w:type="dxa"/>
          </w:tcPr>
          <w:p w14:paraId="47B2E8C8" w14:textId="77777777" w:rsidR="00AE3E8C" w:rsidRPr="00AE3E8C" w:rsidRDefault="00AE3E8C" w:rsidP="00AE3E8C">
            <w:pPr>
              <w:spacing w:after="120"/>
              <w:jc w:val="both"/>
              <w:rPr>
                <w:iCs/>
                <w:lang w:val="es-MX"/>
              </w:rPr>
            </w:pPr>
            <w:r w:rsidRPr="00AE3E8C">
              <w:rPr>
                <w:iCs/>
              </w:rPr>
              <w:t>event</w:t>
            </w:r>
          </w:p>
        </w:tc>
        <w:tc>
          <w:tcPr>
            <w:tcW w:w="4322" w:type="dxa"/>
          </w:tcPr>
          <w:p w14:paraId="35990E35" w14:textId="77777777" w:rsidR="00AE3E8C" w:rsidRPr="00AE3E8C" w:rsidRDefault="00AE3E8C" w:rsidP="00AE3E8C">
            <w:pPr>
              <w:spacing w:after="120"/>
              <w:jc w:val="both"/>
              <w:rPr>
                <w:iCs/>
                <w:lang w:val="es-MX"/>
              </w:rPr>
            </w:pPr>
            <w:r w:rsidRPr="00AE3E8C">
              <w:rPr>
                <w:iCs/>
                <w:lang w:val="es-MX"/>
              </w:rPr>
              <w:t>suceso, acontecimiento</w:t>
            </w:r>
          </w:p>
        </w:tc>
      </w:tr>
      <w:tr w:rsidR="00AE3E8C" w:rsidRPr="00AE3E8C" w14:paraId="345210DE" w14:textId="77777777" w:rsidTr="003E0448">
        <w:tc>
          <w:tcPr>
            <w:tcW w:w="4322" w:type="dxa"/>
          </w:tcPr>
          <w:p w14:paraId="0E3F4786" w14:textId="77777777" w:rsidR="00AE3E8C" w:rsidRPr="00AE3E8C" w:rsidRDefault="00AE3E8C" w:rsidP="00AE3E8C">
            <w:pPr>
              <w:spacing w:after="120"/>
              <w:jc w:val="both"/>
              <w:rPr>
                <w:iCs/>
              </w:rPr>
            </w:pPr>
            <w:r w:rsidRPr="00AE3E8C">
              <w:rPr>
                <w:iCs/>
              </w:rPr>
              <w:t>eventual</w:t>
            </w:r>
          </w:p>
        </w:tc>
        <w:tc>
          <w:tcPr>
            <w:tcW w:w="4322" w:type="dxa"/>
          </w:tcPr>
          <w:p w14:paraId="2CA796D4" w14:textId="77777777" w:rsidR="00AE3E8C" w:rsidRPr="00AE3E8C" w:rsidRDefault="00AE3E8C" w:rsidP="00AE3E8C">
            <w:pPr>
              <w:spacing w:after="120"/>
              <w:jc w:val="both"/>
              <w:rPr>
                <w:iCs/>
                <w:lang w:val="es-AR"/>
              </w:rPr>
            </w:pPr>
            <w:r w:rsidRPr="00AE3E8C">
              <w:rPr>
                <w:iCs/>
                <w:lang w:val="es-AR"/>
              </w:rPr>
              <w:t>definitivo</w:t>
            </w:r>
          </w:p>
        </w:tc>
      </w:tr>
      <w:tr w:rsidR="00AE3E8C" w:rsidRPr="00AE3E8C" w14:paraId="7F21C36E" w14:textId="77777777" w:rsidTr="003E0448">
        <w:tc>
          <w:tcPr>
            <w:tcW w:w="4322" w:type="dxa"/>
          </w:tcPr>
          <w:p w14:paraId="4B5DE3EC" w14:textId="77777777" w:rsidR="00AE3E8C" w:rsidRPr="00AE3E8C" w:rsidRDefault="00AE3E8C" w:rsidP="00AE3E8C">
            <w:pPr>
              <w:spacing w:after="120"/>
              <w:jc w:val="both"/>
              <w:rPr>
                <w:iCs/>
              </w:rPr>
            </w:pPr>
            <w:r w:rsidRPr="00AE3E8C">
              <w:rPr>
                <w:iCs/>
              </w:rPr>
              <w:t>eventually</w:t>
            </w:r>
          </w:p>
        </w:tc>
        <w:tc>
          <w:tcPr>
            <w:tcW w:w="4322" w:type="dxa"/>
          </w:tcPr>
          <w:p w14:paraId="6BFDB551" w14:textId="77777777" w:rsidR="00AE3E8C" w:rsidRPr="00AE3E8C" w:rsidRDefault="00AE3E8C" w:rsidP="00AE3E8C">
            <w:pPr>
              <w:spacing w:after="120"/>
              <w:jc w:val="both"/>
              <w:rPr>
                <w:iCs/>
                <w:lang w:val="es-AR"/>
              </w:rPr>
            </w:pPr>
            <w:r w:rsidRPr="00AE3E8C">
              <w:rPr>
                <w:iCs/>
                <w:lang w:val="es-AR"/>
              </w:rPr>
              <w:t>a la larga</w:t>
            </w:r>
          </w:p>
        </w:tc>
      </w:tr>
      <w:tr w:rsidR="00AE3E8C" w:rsidRPr="00AE3E8C" w14:paraId="141B90CB" w14:textId="77777777" w:rsidTr="003E0448">
        <w:tc>
          <w:tcPr>
            <w:tcW w:w="4322" w:type="dxa"/>
          </w:tcPr>
          <w:p w14:paraId="4D535F73" w14:textId="77777777" w:rsidR="00AE3E8C" w:rsidRPr="00AE3E8C" w:rsidRDefault="00AE3E8C" w:rsidP="00AE3E8C">
            <w:pPr>
              <w:spacing w:after="120"/>
              <w:jc w:val="both"/>
              <w:rPr>
                <w:iCs/>
                <w:lang w:val="es-MX"/>
              </w:rPr>
            </w:pPr>
            <w:r w:rsidRPr="00AE3E8C">
              <w:rPr>
                <w:iCs/>
              </w:rPr>
              <w:t>implication</w:t>
            </w:r>
          </w:p>
        </w:tc>
        <w:tc>
          <w:tcPr>
            <w:tcW w:w="4322" w:type="dxa"/>
          </w:tcPr>
          <w:p w14:paraId="1281AECC" w14:textId="77777777" w:rsidR="00AE3E8C" w:rsidRPr="00AE3E8C" w:rsidRDefault="00AE3E8C" w:rsidP="00AE3E8C">
            <w:pPr>
              <w:spacing w:after="120"/>
              <w:jc w:val="both"/>
              <w:rPr>
                <w:iCs/>
                <w:lang w:val="es-MX"/>
              </w:rPr>
            </w:pPr>
            <w:r w:rsidRPr="00AE3E8C">
              <w:rPr>
                <w:iCs/>
                <w:lang w:val="es-MX"/>
              </w:rPr>
              <w:t>consecuencias</w:t>
            </w:r>
          </w:p>
        </w:tc>
      </w:tr>
      <w:tr w:rsidR="00AE3E8C" w:rsidRPr="00AE3E8C" w14:paraId="3D427EEA" w14:textId="77777777" w:rsidTr="003E0448">
        <w:tc>
          <w:tcPr>
            <w:tcW w:w="4322" w:type="dxa"/>
          </w:tcPr>
          <w:p w14:paraId="008E7692" w14:textId="77777777" w:rsidR="00AE3E8C" w:rsidRPr="00AE3E8C" w:rsidRDefault="00AE3E8C" w:rsidP="00AE3E8C">
            <w:pPr>
              <w:spacing w:after="120"/>
              <w:jc w:val="both"/>
              <w:rPr>
                <w:iCs/>
              </w:rPr>
            </w:pPr>
            <w:r w:rsidRPr="00AE3E8C">
              <w:rPr>
                <w:iCs/>
              </w:rPr>
              <w:t>plain</w:t>
            </w:r>
          </w:p>
        </w:tc>
        <w:tc>
          <w:tcPr>
            <w:tcW w:w="4322" w:type="dxa"/>
          </w:tcPr>
          <w:p w14:paraId="746762B4" w14:textId="77777777" w:rsidR="00AE3E8C" w:rsidRPr="00AE3E8C" w:rsidRDefault="00AE3E8C" w:rsidP="00AE3E8C">
            <w:pPr>
              <w:spacing w:after="120"/>
              <w:jc w:val="both"/>
              <w:rPr>
                <w:iCs/>
                <w:lang w:val="es-AR"/>
              </w:rPr>
            </w:pPr>
            <w:r w:rsidRPr="00AE3E8C">
              <w:rPr>
                <w:iCs/>
                <w:lang w:val="es-AR"/>
              </w:rPr>
              <w:t>simple</w:t>
            </w:r>
          </w:p>
        </w:tc>
      </w:tr>
      <w:tr w:rsidR="00AE3E8C" w:rsidRPr="00AE3E8C" w14:paraId="086C82A9" w14:textId="77777777" w:rsidTr="003E0448">
        <w:tc>
          <w:tcPr>
            <w:tcW w:w="4322" w:type="dxa"/>
          </w:tcPr>
          <w:p w14:paraId="3B0BAF33" w14:textId="77777777" w:rsidR="00AE3E8C" w:rsidRPr="00AE3E8C" w:rsidRDefault="00AE3E8C" w:rsidP="00AE3E8C">
            <w:pPr>
              <w:spacing w:after="120"/>
              <w:jc w:val="both"/>
              <w:rPr>
                <w:iCs/>
              </w:rPr>
            </w:pPr>
            <w:r w:rsidRPr="00AE3E8C">
              <w:rPr>
                <w:iCs/>
              </w:rPr>
              <w:t>possible</w:t>
            </w:r>
          </w:p>
        </w:tc>
        <w:tc>
          <w:tcPr>
            <w:tcW w:w="4322" w:type="dxa"/>
          </w:tcPr>
          <w:p w14:paraId="4A4D0959" w14:textId="77777777" w:rsidR="00AE3E8C" w:rsidRPr="00AE3E8C" w:rsidRDefault="00AE3E8C" w:rsidP="00AE3E8C">
            <w:pPr>
              <w:spacing w:after="120"/>
              <w:jc w:val="both"/>
              <w:rPr>
                <w:iCs/>
                <w:lang w:val="es-AR"/>
              </w:rPr>
            </w:pPr>
            <w:r w:rsidRPr="00AE3E8C">
              <w:rPr>
                <w:iCs/>
                <w:lang w:val="es-AR"/>
              </w:rPr>
              <w:t>eventual</w:t>
            </w:r>
          </w:p>
        </w:tc>
      </w:tr>
      <w:tr w:rsidR="00AE3E8C" w:rsidRPr="00AE3E8C" w14:paraId="30C249F5" w14:textId="77777777" w:rsidTr="003E0448">
        <w:tc>
          <w:tcPr>
            <w:tcW w:w="4322" w:type="dxa"/>
          </w:tcPr>
          <w:p w14:paraId="45DD5361" w14:textId="77777777" w:rsidR="00AE3E8C" w:rsidRPr="00AE3E8C" w:rsidRDefault="00AE3E8C" w:rsidP="00AE3E8C">
            <w:pPr>
              <w:spacing w:after="120"/>
              <w:jc w:val="both"/>
              <w:rPr>
                <w:iCs/>
                <w:lang w:val="es-MX"/>
              </w:rPr>
            </w:pPr>
            <w:r w:rsidRPr="00AE3E8C">
              <w:rPr>
                <w:iCs/>
              </w:rPr>
              <w:t>range</w:t>
            </w:r>
          </w:p>
        </w:tc>
        <w:tc>
          <w:tcPr>
            <w:tcW w:w="4322" w:type="dxa"/>
          </w:tcPr>
          <w:p w14:paraId="56D47CBD" w14:textId="77777777" w:rsidR="00AE3E8C" w:rsidRPr="00AE3E8C" w:rsidRDefault="00AE3E8C" w:rsidP="00AE3E8C">
            <w:pPr>
              <w:spacing w:after="120"/>
              <w:jc w:val="both"/>
              <w:rPr>
                <w:iCs/>
                <w:lang w:val="es-MX"/>
              </w:rPr>
            </w:pPr>
            <w:r w:rsidRPr="00AE3E8C">
              <w:rPr>
                <w:iCs/>
                <w:lang w:val="es-MX"/>
              </w:rPr>
              <w:t>escala, gama, categoría, variedad</w:t>
            </w:r>
          </w:p>
        </w:tc>
      </w:tr>
      <w:tr w:rsidR="00AE3E8C" w:rsidRPr="00AE3E8C" w14:paraId="18115559" w14:textId="77777777" w:rsidTr="003E0448">
        <w:tc>
          <w:tcPr>
            <w:tcW w:w="4322" w:type="dxa"/>
          </w:tcPr>
          <w:p w14:paraId="289C1A0A" w14:textId="77777777" w:rsidR="00AE3E8C" w:rsidRPr="00AE3E8C" w:rsidRDefault="00AE3E8C" w:rsidP="00AE3E8C">
            <w:pPr>
              <w:spacing w:after="120"/>
              <w:jc w:val="both"/>
              <w:rPr>
                <w:iCs/>
              </w:rPr>
            </w:pPr>
            <w:r w:rsidRPr="00AE3E8C">
              <w:rPr>
                <w:iCs/>
              </w:rPr>
              <w:t>regular</w:t>
            </w:r>
          </w:p>
        </w:tc>
        <w:tc>
          <w:tcPr>
            <w:tcW w:w="4322" w:type="dxa"/>
          </w:tcPr>
          <w:p w14:paraId="079FC9E7" w14:textId="77777777" w:rsidR="00AE3E8C" w:rsidRPr="00AE3E8C" w:rsidRDefault="00AE3E8C" w:rsidP="00AE3E8C">
            <w:pPr>
              <w:spacing w:after="120"/>
              <w:jc w:val="both"/>
              <w:rPr>
                <w:iCs/>
                <w:lang w:val="es-AR"/>
              </w:rPr>
            </w:pPr>
            <w:r w:rsidRPr="00AE3E8C">
              <w:rPr>
                <w:iCs/>
              </w:rPr>
              <w:t xml:space="preserve">normal, habitual, </w:t>
            </w:r>
            <w:r w:rsidRPr="00AE3E8C">
              <w:rPr>
                <w:iCs/>
                <w:lang w:val="es-MX"/>
              </w:rPr>
              <w:t>permanente</w:t>
            </w:r>
          </w:p>
        </w:tc>
      </w:tr>
      <w:tr w:rsidR="00AE3E8C" w:rsidRPr="00AE3E8C" w14:paraId="1D1570D0" w14:textId="77777777" w:rsidTr="003E0448">
        <w:tc>
          <w:tcPr>
            <w:tcW w:w="4322" w:type="dxa"/>
          </w:tcPr>
          <w:p w14:paraId="6C03F42C" w14:textId="77777777" w:rsidR="00AE3E8C" w:rsidRPr="00AE3E8C" w:rsidRDefault="00AE3E8C" w:rsidP="00AE3E8C">
            <w:pPr>
              <w:spacing w:after="120"/>
              <w:jc w:val="both"/>
              <w:rPr>
                <w:iCs/>
              </w:rPr>
            </w:pPr>
            <w:r w:rsidRPr="00AE3E8C">
              <w:rPr>
                <w:iCs/>
              </w:rPr>
              <w:t>relevant</w:t>
            </w:r>
          </w:p>
        </w:tc>
        <w:tc>
          <w:tcPr>
            <w:tcW w:w="4322" w:type="dxa"/>
          </w:tcPr>
          <w:p w14:paraId="6EBB28B4" w14:textId="77777777" w:rsidR="00AE3E8C" w:rsidRPr="00AE3E8C" w:rsidRDefault="00AE3E8C" w:rsidP="00AE3E8C">
            <w:pPr>
              <w:spacing w:after="120"/>
              <w:jc w:val="both"/>
              <w:rPr>
                <w:iCs/>
                <w:lang w:val="es-AR"/>
              </w:rPr>
            </w:pPr>
            <w:r w:rsidRPr="00AE3E8C">
              <w:rPr>
                <w:iCs/>
                <w:lang w:val="es-AR"/>
              </w:rPr>
              <w:t>pertinente, apropiado</w:t>
            </w:r>
          </w:p>
        </w:tc>
      </w:tr>
      <w:tr w:rsidR="00AE3E8C" w:rsidRPr="00AE3E8C" w14:paraId="309FC00B" w14:textId="77777777" w:rsidTr="003E0448">
        <w:tc>
          <w:tcPr>
            <w:tcW w:w="4322" w:type="dxa"/>
          </w:tcPr>
          <w:p w14:paraId="5A9592EF" w14:textId="77777777" w:rsidR="00AE3E8C" w:rsidRPr="00AE3E8C" w:rsidRDefault="00AE3E8C" w:rsidP="00AE3E8C">
            <w:pPr>
              <w:spacing w:after="120"/>
              <w:jc w:val="both"/>
              <w:rPr>
                <w:iCs/>
                <w:lang w:val="es-MX"/>
              </w:rPr>
            </w:pPr>
            <w:r w:rsidRPr="00AE3E8C">
              <w:rPr>
                <w:iCs/>
              </w:rPr>
              <w:t>report</w:t>
            </w:r>
          </w:p>
        </w:tc>
        <w:tc>
          <w:tcPr>
            <w:tcW w:w="4322" w:type="dxa"/>
          </w:tcPr>
          <w:p w14:paraId="3732BD95" w14:textId="77777777" w:rsidR="00AE3E8C" w:rsidRPr="00AE3E8C" w:rsidRDefault="00AE3E8C" w:rsidP="00AE3E8C">
            <w:pPr>
              <w:spacing w:after="120"/>
              <w:jc w:val="both"/>
              <w:rPr>
                <w:iCs/>
                <w:lang w:val="es-MX"/>
              </w:rPr>
            </w:pPr>
            <w:r w:rsidRPr="00AE3E8C">
              <w:rPr>
                <w:iCs/>
                <w:lang w:val="es-MX"/>
              </w:rPr>
              <w:t>informar, comunicar</w:t>
            </w:r>
          </w:p>
        </w:tc>
      </w:tr>
      <w:tr w:rsidR="00AE3E8C" w:rsidRPr="00AE3E8C" w14:paraId="066E507A" w14:textId="77777777" w:rsidTr="003E0448">
        <w:tc>
          <w:tcPr>
            <w:tcW w:w="4322" w:type="dxa"/>
          </w:tcPr>
          <w:p w14:paraId="7B972156" w14:textId="77777777" w:rsidR="00AE3E8C" w:rsidRPr="00AE3E8C" w:rsidRDefault="00AE3E8C" w:rsidP="00AE3E8C">
            <w:pPr>
              <w:spacing w:after="120"/>
              <w:jc w:val="both"/>
              <w:rPr>
                <w:iCs/>
              </w:rPr>
            </w:pPr>
            <w:r w:rsidRPr="00AE3E8C">
              <w:rPr>
                <w:iCs/>
              </w:rPr>
              <w:t>simple</w:t>
            </w:r>
          </w:p>
        </w:tc>
        <w:tc>
          <w:tcPr>
            <w:tcW w:w="4322" w:type="dxa"/>
          </w:tcPr>
          <w:p w14:paraId="6FE6DB0C" w14:textId="77777777" w:rsidR="00AE3E8C" w:rsidRPr="00AE3E8C" w:rsidRDefault="00AE3E8C" w:rsidP="00AE3E8C">
            <w:pPr>
              <w:spacing w:after="120"/>
              <w:jc w:val="both"/>
              <w:rPr>
                <w:iCs/>
                <w:lang w:val="es-AR"/>
              </w:rPr>
            </w:pPr>
            <w:r w:rsidRPr="00AE3E8C">
              <w:rPr>
                <w:iCs/>
                <w:lang w:val="es-AR"/>
              </w:rPr>
              <w:t>sencillo, ordinario</w:t>
            </w:r>
          </w:p>
        </w:tc>
      </w:tr>
      <w:tr w:rsidR="00AE3E8C" w:rsidRPr="00AE3E8C" w14:paraId="6BB5914B" w14:textId="77777777" w:rsidTr="003E0448">
        <w:tc>
          <w:tcPr>
            <w:tcW w:w="4322" w:type="dxa"/>
          </w:tcPr>
          <w:p w14:paraId="51120833" w14:textId="77777777" w:rsidR="00AE3E8C" w:rsidRPr="00AE3E8C" w:rsidRDefault="00AE3E8C" w:rsidP="00AE3E8C">
            <w:pPr>
              <w:spacing w:after="120"/>
              <w:jc w:val="both"/>
              <w:rPr>
                <w:iCs/>
              </w:rPr>
            </w:pPr>
            <w:r w:rsidRPr="00AE3E8C">
              <w:rPr>
                <w:iCs/>
              </w:rPr>
              <w:t>sound, valid</w:t>
            </w:r>
          </w:p>
        </w:tc>
        <w:tc>
          <w:tcPr>
            <w:tcW w:w="4322" w:type="dxa"/>
          </w:tcPr>
          <w:p w14:paraId="3BD168FD" w14:textId="77777777" w:rsidR="00AE3E8C" w:rsidRPr="00AE3E8C" w:rsidRDefault="00AE3E8C" w:rsidP="00AE3E8C">
            <w:pPr>
              <w:spacing w:after="120"/>
              <w:jc w:val="both"/>
              <w:rPr>
                <w:iCs/>
                <w:lang w:val="es-AR"/>
              </w:rPr>
            </w:pPr>
            <w:r w:rsidRPr="00AE3E8C">
              <w:rPr>
                <w:iCs/>
                <w:lang w:val="es-AR"/>
              </w:rPr>
              <w:t>consistente</w:t>
            </w:r>
          </w:p>
        </w:tc>
      </w:tr>
      <w:tr w:rsidR="00AE3E8C" w:rsidRPr="00AE3E8C" w14:paraId="6936255A" w14:textId="77777777" w:rsidTr="003E0448">
        <w:tc>
          <w:tcPr>
            <w:tcW w:w="4322" w:type="dxa"/>
          </w:tcPr>
          <w:p w14:paraId="2F93CCDA" w14:textId="77777777" w:rsidR="00AE3E8C" w:rsidRPr="00AE3E8C" w:rsidRDefault="00AE3E8C" w:rsidP="00AE3E8C">
            <w:pPr>
              <w:spacing w:after="120"/>
              <w:jc w:val="both"/>
              <w:rPr>
                <w:iCs/>
                <w:lang w:val="es-MX"/>
              </w:rPr>
            </w:pPr>
            <w:r w:rsidRPr="00AE3E8C">
              <w:rPr>
                <w:iCs/>
              </w:rPr>
              <w:t>success</w:t>
            </w:r>
          </w:p>
        </w:tc>
        <w:tc>
          <w:tcPr>
            <w:tcW w:w="4322" w:type="dxa"/>
          </w:tcPr>
          <w:p w14:paraId="5426A288" w14:textId="77777777" w:rsidR="00AE3E8C" w:rsidRPr="00AE3E8C" w:rsidRDefault="00AE3E8C" w:rsidP="00AE3E8C">
            <w:pPr>
              <w:spacing w:after="120"/>
              <w:jc w:val="both"/>
              <w:rPr>
                <w:iCs/>
                <w:lang w:val="es-MX"/>
              </w:rPr>
            </w:pPr>
            <w:r w:rsidRPr="00AE3E8C">
              <w:rPr>
                <w:iCs/>
                <w:lang w:val="es-MX"/>
              </w:rPr>
              <w:t>éxito, triunfo</w:t>
            </w:r>
          </w:p>
        </w:tc>
      </w:tr>
      <w:tr w:rsidR="00AE3E8C" w:rsidRPr="00AE3E8C" w14:paraId="60D9396C" w14:textId="77777777" w:rsidTr="003E0448">
        <w:tc>
          <w:tcPr>
            <w:tcW w:w="4322" w:type="dxa"/>
          </w:tcPr>
          <w:p w14:paraId="5D43E7C1" w14:textId="77777777" w:rsidR="00AE3E8C" w:rsidRPr="00AE3E8C" w:rsidRDefault="00AE3E8C" w:rsidP="00AE3E8C">
            <w:pPr>
              <w:spacing w:after="120"/>
              <w:jc w:val="both"/>
              <w:rPr>
                <w:iCs/>
              </w:rPr>
            </w:pPr>
            <w:r w:rsidRPr="00AE3E8C">
              <w:rPr>
                <w:iCs/>
              </w:rPr>
              <w:t>ordinary</w:t>
            </w:r>
          </w:p>
        </w:tc>
        <w:tc>
          <w:tcPr>
            <w:tcW w:w="4322" w:type="dxa"/>
          </w:tcPr>
          <w:p w14:paraId="111EACD6" w14:textId="77777777" w:rsidR="00AE3E8C" w:rsidRPr="00AE3E8C" w:rsidRDefault="00AE3E8C" w:rsidP="00AE3E8C">
            <w:pPr>
              <w:spacing w:after="120"/>
              <w:jc w:val="both"/>
              <w:rPr>
                <w:iCs/>
                <w:lang w:val="es-MX"/>
              </w:rPr>
            </w:pPr>
            <w:r w:rsidRPr="00AE3E8C">
              <w:rPr>
                <w:iCs/>
                <w:lang w:val="es-MX"/>
              </w:rPr>
              <w:t>común</w:t>
            </w:r>
          </w:p>
        </w:tc>
      </w:tr>
    </w:tbl>
    <w:p w14:paraId="087CE078" w14:textId="77777777" w:rsidR="00AE3E8C" w:rsidRPr="00AE3E8C" w:rsidRDefault="00AE3E8C" w:rsidP="00AE3E8C">
      <w:pPr>
        <w:spacing w:after="120"/>
        <w:jc w:val="both"/>
        <w:rPr>
          <w:iCs/>
          <w:lang w:val="es-MX"/>
        </w:rPr>
      </w:pPr>
    </w:p>
    <w:p w14:paraId="39BC1537" w14:textId="77777777" w:rsidR="00C847DC" w:rsidRPr="00223F74" w:rsidRDefault="00AE3E8C" w:rsidP="00223F74">
      <w:pPr>
        <w:spacing w:after="120"/>
        <w:jc w:val="both"/>
        <w:rPr>
          <w:i/>
          <w:lang w:val="en-GB" w:eastAsia="es-AR"/>
        </w:rPr>
      </w:pPr>
      <w:r w:rsidRPr="00AE3E8C">
        <w:rPr>
          <w:iCs/>
          <w:lang w:val="en-GB"/>
        </w:rPr>
        <w:t xml:space="preserve">E.g. </w:t>
      </w:r>
      <w:r w:rsidRPr="00AE3E8C">
        <w:rPr>
          <w:i/>
          <w:iCs/>
          <w:lang w:val="en-GB"/>
        </w:rPr>
        <w:t xml:space="preserve">Given that there is </w:t>
      </w:r>
      <w:r w:rsidRPr="00AE3E8C">
        <w:rPr>
          <w:b/>
          <w:i/>
          <w:iCs/>
          <w:lang w:val="en-GB"/>
        </w:rPr>
        <w:t>currently</w:t>
      </w:r>
      <w:r w:rsidRPr="00AE3E8C">
        <w:rPr>
          <w:i/>
          <w:iCs/>
          <w:lang w:val="en-GB"/>
        </w:rPr>
        <w:t xml:space="preserve"> no ideal commercialized energy source- one that </w:t>
      </w:r>
      <w:proofErr w:type="gramStart"/>
      <w:r w:rsidRPr="00AE3E8C">
        <w:rPr>
          <w:i/>
          <w:iCs/>
          <w:lang w:val="en-GB"/>
        </w:rPr>
        <w:t>is  simultaneously</w:t>
      </w:r>
      <w:proofErr w:type="gramEnd"/>
      <w:r w:rsidRPr="00AE3E8C">
        <w:rPr>
          <w:i/>
          <w:iCs/>
          <w:lang w:val="en-GB"/>
        </w:rPr>
        <w:t xml:space="preserve">  low-cost, low-impact, zero carbon emissions, non-polluting, completely safe, found everywhere, and always available on demand- we are left to weigh various environmental and socioeconomic compromises.</w:t>
      </w:r>
    </w:p>
    <w:p w14:paraId="7F86AC9A" w14:textId="77777777" w:rsidR="0008160B" w:rsidRPr="000155E3" w:rsidRDefault="0008160B" w:rsidP="000155E3">
      <w:pPr>
        <w:keepNext/>
        <w:spacing w:after="120"/>
        <w:jc w:val="both"/>
        <w:outlineLvl w:val="0"/>
        <w:rPr>
          <w:b/>
          <w:szCs w:val="32"/>
          <w:lang w:val="es-AR"/>
        </w:rPr>
      </w:pPr>
      <w:r w:rsidRPr="0008160B">
        <w:rPr>
          <w:b/>
          <w:szCs w:val="32"/>
          <w:lang w:val="es-AR"/>
        </w:rPr>
        <w:lastRenderedPageBreak/>
        <w:t xml:space="preserve">Construcción de Palabras </w:t>
      </w:r>
    </w:p>
    <w:p w14:paraId="6C98970A" w14:textId="77777777" w:rsidR="00223F74" w:rsidRDefault="00223F74" w:rsidP="00C847DC">
      <w:pPr>
        <w:keepNext/>
        <w:spacing w:after="120"/>
        <w:jc w:val="both"/>
        <w:outlineLvl w:val="4"/>
        <w:rPr>
          <w:b/>
          <w:sz w:val="22"/>
          <w:szCs w:val="22"/>
          <w:lang w:val="es-AR"/>
        </w:rPr>
      </w:pPr>
    </w:p>
    <w:p w14:paraId="34E747A8" w14:textId="77777777" w:rsidR="00C847DC" w:rsidRPr="00C847DC" w:rsidRDefault="0008160B" w:rsidP="00C847DC">
      <w:pPr>
        <w:keepNext/>
        <w:spacing w:after="120"/>
        <w:jc w:val="both"/>
        <w:outlineLvl w:val="4"/>
        <w:rPr>
          <w:b/>
          <w:sz w:val="22"/>
          <w:szCs w:val="22"/>
          <w:lang w:val="es-AR"/>
        </w:rPr>
      </w:pPr>
      <w:r w:rsidRPr="0008160B">
        <w:rPr>
          <w:b/>
          <w:sz w:val="22"/>
          <w:szCs w:val="22"/>
          <w:lang w:val="es-AR"/>
        </w:rPr>
        <w:t>Raíces de Palabras</w:t>
      </w:r>
    </w:p>
    <w:p w14:paraId="27B4B699" w14:textId="77777777" w:rsidR="0008160B" w:rsidRPr="0008160B" w:rsidRDefault="0008160B" w:rsidP="0008160B">
      <w:pPr>
        <w:spacing w:after="120"/>
        <w:jc w:val="both"/>
        <w:rPr>
          <w:lang w:val="es-AR"/>
        </w:rPr>
      </w:pPr>
      <w:r w:rsidRPr="0008160B">
        <w:rPr>
          <w:lang w:val="es-AR"/>
        </w:rPr>
        <w:t xml:space="preserve">Se puede encontrar el significado de una palabra al analizar sus partes. La parte principal de una palabra es su raíz. Una raíz que es una palabra </w:t>
      </w:r>
      <w:r w:rsidR="007500F2" w:rsidRPr="0008160B">
        <w:rPr>
          <w:lang w:val="es-AR"/>
        </w:rPr>
        <w:t>completa se</w:t>
      </w:r>
      <w:r w:rsidRPr="0008160B">
        <w:rPr>
          <w:lang w:val="es-AR"/>
        </w:rPr>
        <w:t xml:space="preserve"> denomina palabra base. Una raíz o palabra base, tal como </w:t>
      </w:r>
      <w:proofErr w:type="spellStart"/>
      <w:r w:rsidRPr="0008160B">
        <w:rPr>
          <w:b/>
          <w:i/>
          <w:lang w:val="es-AR"/>
        </w:rPr>
        <w:t>renew</w:t>
      </w:r>
      <w:proofErr w:type="spellEnd"/>
      <w:r w:rsidRPr="0008160B">
        <w:rPr>
          <w:i/>
          <w:lang w:val="es-AR"/>
        </w:rPr>
        <w:t>,</w:t>
      </w:r>
      <w:r w:rsidRPr="0008160B">
        <w:rPr>
          <w:lang w:val="es-AR"/>
        </w:rPr>
        <w:t xml:space="preserve"> se combina con frecuencia con </w:t>
      </w:r>
      <w:r w:rsidRPr="007500F2">
        <w:rPr>
          <w:lang w:val="es-AR"/>
        </w:rPr>
        <w:t>prefijos</w:t>
      </w:r>
      <w:r w:rsidRPr="0008160B">
        <w:rPr>
          <w:lang w:val="es-AR"/>
        </w:rPr>
        <w:t xml:space="preserve"> (una parte que se agrega delante de la palabra), </w:t>
      </w:r>
      <w:r w:rsidRPr="007500F2">
        <w:rPr>
          <w:lang w:val="es-AR"/>
        </w:rPr>
        <w:t>sufijos</w:t>
      </w:r>
      <w:r w:rsidRPr="0008160B">
        <w:rPr>
          <w:lang w:val="es-AR"/>
        </w:rPr>
        <w:t xml:space="preserve"> (una parte que se agrega al final de la palabra), u otras raíces para formar una palabra diferente, así como </w:t>
      </w:r>
      <w:proofErr w:type="spellStart"/>
      <w:r w:rsidRPr="0008160B">
        <w:rPr>
          <w:b/>
          <w:i/>
          <w:lang w:val="es-AR"/>
        </w:rPr>
        <w:t>renewable</w:t>
      </w:r>
      <w:proofErr w:type="spellEnd"/>
      <w:r w:rsidRPr="0008160B">
        <w:rPr>
          <w:lang w:val="es-AR"/>
        </w:rPr>
        <w:t xml:space="preserve">. La raíz nos brinda información importante del significado de la palabra. El siguiente cuadro muestra una lista de raíces comunes compartidas por varias palabras. </w:t>
      </w:r>
    </w:p>
    <w:p w14:paraId="5ACDD8C2" w14:textId="77777777" w:rsidR="0008160B" w:rsidRPr="0008160B" w:rsidRDefault="0008160B" w:rsidP="0008160B">
      <w:pPr>
        <w:spacing w:after="120"/>
        <w:jc w:val="both"/>
        <w:rPr>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2040"/>
        <w:gridCol w:w="1800"/>
        <w:gridCol w:w="2880"/>
      </w:tblGrid>
      <w:tr w:rsidR="0008160B" w:rsidRPr="0008160B" w14:paraId="325A7EF4" w14:textId="77777777" w:rsidTr="00AA632B">
        <w:tc>
          <w:tcPr>
            <w:tcW w:w="1068" w:type="dxa"/>
          </w:tcPr>
          <w:p w14:paraId="260167C4" w14:textId="77777777" w:rsidR="0008160B" w:rsidRPr="0008160B" w:rsidRDefault="0008160B" w:rsidP="0008160B">
            <w:pPr>
              <w:spacing w:after="120"/>
              <w:jc w:val="both"/>
              <w:rPr>
                <w:lang w:val="es-AR"/>
              </w:rPr>
            </w:pPr>
            <w:r w:rsidRPr="0008160B">
              <w:rPr>
                <w:lang w:val="es-AR"/>
              </w:rPr>
              <w:t>RAIZ</w:t>
            </w:r>
          </w:p>
        </w:tc>
        <w:tc>
          <w:tcPr>
            <w:tcW w:w="2040" w:type="dxa"/>
          </w:tcPr>
          <w:p w14:paraId="1EF68327" w14:textId="77777777" w:rsidR="0008160B" w:rsidRPr="0008160B" w:rsidRDefault="0008160B" w:rsidP="0008160B">
            <w:pPr>
              <w:spacing w:after="120"/>
              <w:jc w:val="both"/>
              <w:rPr>
                <w:lang w:val="es-AR"/>
              </w:rPr>
            </w:pPr>
            <w:r w:rsidRPr="0008160B">
              <w:rPr>
                <w:lang w:val="es-AR"/>
              </w:rPr>
              <w:t>SIGNIFICADO</w:t>
            </w:r>
          </w:p>
        </w:tc>
        <w:tc>
          <w:tcPr>
            <w:tcW w:w="1800" w:type="dxa"/>
          </w:tcPr>
          <w:p w14:paraId="72122470" w14:textId="77777777" w:rsidR="0008160B" w:rsidRPr="0008160B" w:rsidRDefault="0008160B" w:rsidP="0008160B">
            <w:pPr>
              <w:spacing w:after="120"/>
              <w:jc w:val="both"/>
              <w:rPr>
                <w:lang w:val="es-AR"/>
              </w:rPr>
            </w:pPr>
            <w:r w:rsidRPr="0008160B">
              <w:rPr>
                <w:lang w:val="es-AR"/>
              </w:rPr>
              <w:t>EJEMPLO</w:t>
            </w:r>
          </w:p>
        </w:tc>
        <w:tc>
          <w:tcPr>
            <w:tcW w:w="2880" w:type="dxa"/>
          </w:tcPr>
          <w:p w14:paraId="3D0CE283" w14:textId="77777777" w:rsidR="0008160B" w:rsidRPr="0008160B" w:rsidRDefault="0008160B" w:rsidP="0008160B">
            <w:pPr>
              <w:spacing w:after="120"/>
              <w:jc w:val="both"/>
              <w:rPr>
                <w:lang w:val="es-AR"/>
              </w:rPr>
            </w:pPr>
            <w:r w:rsidRPr="0008160B">
              <w:rPr>
                <w:lang w:val="es-AR"/>
              </w:rPr>
              <w:t>EJEMPLO</w:t>
            </w:r>
          </w:p>
        </w:tc>
      </w:tr>
      <w:tr w:rsidR="0008160B" w:rsidRPr="0008160B" w14:paraId="27E2ABE9" w14:textId="77777777" w:rsidTr="00AA632B">
        <w:tc>
          <w:tcPr>
            <w:tcW w:w="1068" w:type="dxa"/>
          </w:tcPr>
          <w:p w14:paraId="54C5156E" w14:textId="77777777" w:rsidR="0008160B" w:rsidRPr="0008160B" w:rsidRDefault="0008160B" w:rsidP="0008160B">
            <w:pPr>
              <w:spacing w:after="120"/>
              <w:jc w:val="both"/>
              <w:rPr>
                <w:lang w:val="es-AR"/>
              </w:rPr>
            </w:pPr>
            <w:proofErr w:type="spellStart"/>
            <w:r w:rsidRPr="0008160B">
              <w:rPr>
                <w:lang w:val="es-AR"/>
              </w:rPr>
              <w:t>aqua</w:t>
            </w:r>
            <w:proofErr w:type="spellEnd"/>
          </w:p>
        </w:tc>
        <w:tc>
          <w:tcPr>
            <w:tcW w:w="2040" w:type="dxa"/>
          </w:tcPr>
          <w:p w14:paraId="27D3FF0B" w14:textId="77777777" w:rsidR="0008160B" w:rsidRPr="0008160B" w:rsidRDefault="0008160B" w:rsidP="0008160B">
            <w:pPr>
              <w:spacing w:after="120"/>
              <w:jc w:val="both"/>
              <w:rPr>
                <w:lang w:val="es-AR"/>
              </w:rPr>
            </w:pPr>
            <w:proofErr w:type="spellStart"/>
            <w:r w:rsidRPr="0008160B">
              <w:rPr>
                <w:lang w:val="es-AR"/>
              </w:rPr>
              <w:t>water</w:t>
            </w:r>
            <w:proofErr w:type="spellEnd"/>
          </w:p>
        </w:tc>
        <w:tc>
          <w:tcPr>
            <w:tcW w:w="1800" w:type="dxa"/>
          </w:tcPr>
          <w:p w14:paraId="0AEC19EC" w14:textId="77777777" w:rsidR="0008160B" w:rsidRPr="0008160B" w:rsidRDefault="0008160B" w:rsidP="0008160B">
            <w:pPr>
              <w:spacing w:after="120"/>
              <w:jc w:val="both"/>
            </w:pPr>
            <w:r w:rsidRPr="0008160B">
              <w:t>aquarium</w:t>
            </w:r>
          </w:p>
        </w:tc>
        <w:tc>
          <w:tcPr>
            <w:tcW w:w="2880" w:type="dxa"/>
          </w:tcPr>
          <w:p w14:paraId="1EAB2CCE" w14:textId="77777777" w:rsidR="0008160B" w:rsidRPr="0008160B" w:rsidRDefault="0008160B" w:rsidP="0008160B">
            <w:pPr>
              <w:spacing w:after="120"/>
              <w:jc w:val="both"/>
            </w:pPr>
            <w:r w:rsidRPr="0008160B">
              <w:t>Tank of water</w:t>
            </w:r>
          </w:p>
        </w:tc>
      </w:tr>
      <w:tr w:rsidR="0008160B" w:rsidRPr="0008160B" w14:paraId="6AC5B11C" w14:textId="77777777" w:rsidTr="00AA632B">
        <w:tc>
          <w:tcPr>
            <w:tcW w:w="1068" w:type="dxa"/>
          </w:tcPr>
          <w:p w14:paraId="3DE9D1A7" w14:textId="77777777" w:rsidR="0008160B" w:rsidRPr="0008160B" w:rsidRDefault="0008160B" w:rsidP="0008160B">
            <w:pPr>
              <w:spacing w:after="120"/>
              <w:jc w:val="both"/>
            </w:pPr>
            <w:proofErr w:type="spellStart"/>
            <w:r w:rsidRPr="0008160B">
              <w:t>astro</w:t>
            </w:r>
            <w:proofErr w:type="spellEnd"/>
          </w:p>
        </w:tc>
        <w:tc>
          <w:tcPr>
            <w:tcW w:w="2040" w:type="dxa"/>
          </w:tcPr>
          <w:p w14:paraId="4E1CBC7F" w14:textId="77777777" w:rsidR="0008160B" w:rsidRPr="0008160B" w:rsidRDefault="0008160B" w:rsidP="0008160B">
            <w:pPr>
              <w:spacing w:after="120"/>
              <w:jc w:val="both"/>
            </w:pPr>
            <w:r w:rsidRPr="0008160B">
              <w:t>stars</w:t>
            </w:r>
          </w:p>
        </w:tc>
        <w:tc>
          <w:tcPr>
            <w:tcW w:w="1800" w:type="dxa"/>
          </w:tcPr>
          <w:p w14:paraId="3F784341" w14:textId="77777777" w:rsidR="0008160B" w:rsidRPr="0008160B" w:rsidRDefault="0008160B" w:rsidP="0008160B">
            <w:pPr>
              <w:spacing w:after="120"/>
              <w:jc w:val="both"/>
            </w:pPr>
            <w:r w:rsidRPr="0008160B">
              <w:t>astronomer</w:t>
            </w:r>
          </w:p>
        </w:tc>
        <w:tc>
          <w:tcPr>
            <w:tcW w:w="2880" w:type="dxa"/>
          </w:tcPr>
          <w:p w14:paraId="03B8FCC5" w14:textId="77777777" w:rsidR="0008160B" w:rsidRPr="0008160B" w:rsidRDefault="0008160B" w:rsidP="0008160B">
            <w:pPr>
              <w:spacing w:after="120"/>
              <w:jc w:val="both"/>
            </w:pPr>
            <w:r w:rsidRPr="0008160B">
              <w:t>One who studies stars</w:t>
            </w:r>
          </w:p>
        </w:tc>
      </w:tr>
      <w:tr w:rsidR="0008160B" w:rsidRPr="0008160B" w14:paraId="715FEF26" w14:textId="77777777" w:rsidTr="00AA632B">
        <w:tc>
          <w:tcPr>
            <w:tcW w:w="1068" w:type="dxa"/>
          </w:tcPr>
          <w:p w14:paraId="3D286B12" w14:textId="77777777" w:rsidR="0008160B" w:rsidRPr="0008160B" w:rsidRDefault="0008160B" w:rsidP="0008160B">
            <w:pPr>
              <w:spacing w:after="120"/>
              <w:jc w:val="both"/>
            </w:pPr>
            <w:r w:rsidRPr="0008160B">
              <w:t>bio</w:t>
            </w:r>
          </w:p>
        </w:tc>
        <w:tc>
          <w:tcPr>
            <w:tcW w:w="2040" w:type="dxa"/>
          </w:tcPr>
          <w:p w14:paraId="52A05A98" w14:textId="77777777" w:rsidR="0008160B" w:rsidRPr="0008160B" w:rsidRDefault="0008160B" w:rsidP="0008160B">
            <w:pPr>
              <w:spacing w:after="120"/>
              <w:jc w:val="both"/>
            </w:pPr>
            <w:r w:rsidRPr="0008160B">
              <w:t>life</w:t>
            </w:r>
          </w:p>
        </w:tc>
        <w:tc>
          <w:tcPr>
            <w:tcW w:w="1800" w:type="dxa"/>
          </w:tcPr>
          <w:p w14:paraId="6CC056E0" w14:textId="77777777" w:rsidR="0008160B" w:rsidRPr="0008160B" w:rsidRDefault="0008160B" w:rsidP="0008160B">
            <w:pPr>
              <w:spacing w:after="120"/>
              <w:jc w:val="both"/>
            </w:pPr>
            <w:r w:rsidRPr="0008160B">
              <w:t>biography</w:t>
            </w:r>
          </w:p>
        </w:tc>
        <w:tc>
          <w:tcPr>
            <w:tcW w:w="2880" w:type="dxa"/>
          </w:tcPr>
          <w:p w14:paraId="29D1D187" w14:textId="77777777" w:rsidR="0008160B" w:rsidRPr="0008160B" w:rsidRDefault="0008160B" w:rsidP="0008160B">
            <w:pPr>
              <w:spacing w:after="120"/>
              <w:jc w:val="both"/>
            </w:pPr>
            <w:r w:rsidRPr="0008160B">
              <w:t>Story of a person’s life</w:t>
            </w:r>
          </w:p>
        </w:tc>
      </w:tr>
      <w:tr w:rsidR="0008160B" w:rsidRPr="0008160B" w14:paraId="4A5E54B2" w14:textId="77777777" w:rsidTr="00AA632B">
        <w:tc>
          <w:tcPr>
            <w:tcW w:w="1068" w:type="dxa"/>
          </w:tcPr>
          <w:p w14:paraId="08666D1C" w14:textId="77777777" w:rsidR="0008160B" w:rsidRPr="0008160B" w:rsidRDefault="0008160B" w:rsidP="0008160B">
            <w:pPr>
              <w:spacing w:after="120"/>
              <w:jc w:val="both"/>
            </w:pPr>
            <w:r w:rsidRPr="0008160B">
              <w:t>cent</w:t>
            </w:r>
          </w:p>
        </w:tc>
        <w:tc>
          <w:tcPr>
            <w:tcW w:w="2040" w:type="dxa"/>
          </w:tcPr>
          <w:p w14:paraId="5C7478A7" w14:textId="77777777" w:rsidR="0008160B" w:rsidRPr="0008160B" w:rsidRDefault="0008160B" w:rsidP="0008160B">
            <w:pPr>
              <w:spacing w:after="120"/>
              <w:jc w:val="both"/>
            </w:pPr>
            <w:r w:rsidRPr="0008160B">
              <w:t>hundred</w:t>
            </w:r>
          </w:p>
        </w:tc>
        <w:tc>
          <w:tcPr>
            <w:tcW w:w="1800" w:type="dxa"/>
          </w:tcPr>
          <w:p w14:paraId="7B458252" w14:textId="77777777" w:rsidR="0008160B" w:rsidRPr="0008160B" w:rsidRDefault="0008160B" w:rsidP="0008160B">
            <w:pPr>
              <w:spacing w:after="120"/>
              <w:jc w:val="both"/>
            </w:pPr>
            <w:r w:rsidRPr="0008160B">
              <w:t>century</w:t>
            </w:r>
          </w:p>
        </w:tc>
        <w:tc>
          <w:tcPr>
            <w:tcW w:w="2880" w:type="dxa"/>
          </w:tcPr>
          <w:p w14:paraId="34A573F5" w14:textId="77777777" w:rsidR="0008160B" w:rsidRPr="0008160B" w:rsidRDefault="0008160B" w:rsidP="0008160B">
            <w:pPr>
              <w:spacing w:after="120"/>
              <w:jc w:val="both"/>
            </w:pPr>
            <w:r w:rsidRPr="0008160B">
              <w:t>One hundred years</w:t>
            </w:r>
          </w:p>
        </w:tc>
      </w:tr>
      <w:tr w:rsidR="0008160B" w:rsidRPr="0008160B" w14:paraId="2B3EEDFB" w14:textId="77777777" w:rsidTr="00AA632B">
        <w:tc>
          <w:tcPr>
            <w:tcW w:w="1068" w:type="dxa"/>
          </w:tcPr>
          <w:p w14:paraId="1FE41093" w14:textId="77777777" w:rsidR="0008160B" w:rsidRPr="0008160B" w:rsidRDefault="0008160B" w:rsidP="0008160B">
            <w:pPr>
              <w:spacing w:after="120"/>
              <w:jc w:val="both"/>
            </w:pPr>
            <w:proofErr w:type="spellStart"/>
            <w:r w:rsidRPr="0008160B">
              <w:t>chron</w:t>
            </w:r>
            <w:proofErr w:type="spellEnd"/>
          </w:p>
        </w:tc>
        <w:tc>
          <w:tcPr>
            <w:tcW w:w="2040" w:type="dxa"/>
          </w:tcPr>
          <w:p w14:paraId="0B5C9E10" w14:textId="77777777" w:rsidR="0008160B" w:rsidRPr="0008160B" w:rsidRDefault="0008160B" w:rsidP="0008160B">
            <w:pPr>
              <w:spacing w:after="120"/>
              <w:jc w:val="both"/>
            </w:pPr>
            <w:r w:rsidRPr="0008160B">
              <w:t>time</w:t>
            </w:r>
          </w:p>
        </w:tc>
        <w:tc>
          <w:tcPr>
            <w:tcW w:w="1800" w:type="dxa"/>
          </w:tcPr>
          <w:p w14:paraId="7B288A4D" w14:textId="77777777" w:rsidR="0008160B" w:rsidRPr="0008160B" w:rsidRDefault="0008160B" w:rsidP="0008160B">
            <w:pPr>
              <w:spacing w:after="120"/>
              <w:jc w:val="both"/>
            </w:pPr>
            <w:r w:rsidRPr="0008160B">
              <w:t>chronological</w:t>
            </w:r>
          </w:p>
        </w:tc>
        <w:tc>
          <w:tcPr>
            <w:tcW w:w="2880" w:type="dxa"/>
          </w:tcPr>
          <w:p w14:paraId="5D4E988B" w14:textId="77777777" w:rsidR="0008160B" w:rsidRPr="0008160B" w:rsidRDefault="0008160B" w:rsidP="0008160B">
            <w:pPr>
              <w:spacing w:after="120"/>
              <w:jc w:val="both"/>
            </w:pPr>
            <w:r w:rsidRPr="0008160B">
              <w:t>Arranged in order of time</w:t>
            </w:r>
          </w:p>
        </w:tc>
      </w:tr>
      <w:tr w:rsidR="0008160B" w:rsidRPr="0008160B" w14:paraId="54F10314" w14:textId="77777777" w:rsidTr="00AA632B">
        <w:tc>
          <w:tcPr>
            <w:tcW w:w="1068" w:type="dxa"/>
          </w:tcPr>
          <w:p w14:paraId="283C75B9" w14:textId="77777777" w:rsidR="0008160B" w:rsidRPr="0008160B" w:rsidRDefault="0008160B" w:rsidP="0008160B">
            <w:pPr>
              <w:spacing w:after="120"/>
              <w:jc w:val="both"/>
            </w:pPr>
            <w:r w:rsidRPr="0008160B">
              <w:t>geo</w:t>
            </w:r>
          </w:p>
        </w:tc>
        <w:tc>
          <w:tcPr>
            <w:tcW w:w="2040" w:type="dxa"/>
          </w:tcPr>
          <w:p w14:paraId="327D153F" w14:textId="77777777" w:rsidR="0008160B" w:rsidRPr="0008160B" w:rsidRDefault="0008160B" w:rsidP="0008160B">
            <w:pPr>
              <w:spacing w:after="120"/>
              <w:jc w:val="both"/>
            </w:pPr>
            <w:r w:rsidRPr="0008160B">
              <w:t>earth</w:t>
            </w:r>
          </w:p>
        </w:tc>
        <w:tc>
          <w:tcPr>
            <w:tcW w:w="1800" w:type="dxa"/>
          </w:tcPr>
          <w:p w14:paraId="03A4DFF7" w14:textId="77777777" w:rsidR="0008160B" w:rsidRPr="0008160B" w:rsidRDefault="0008160B" w:rsidP="0008160B">
            <w:pPr>
              <w:spacing w:after="120"/>
              <w:jc w:val="both"/>
            </w:pPr>
            <w:r w:rsidRPr="0008160B">
              <w:t>geology</w:t>
            </w:r>
          </w:p>
        </w:tc>
        <w:tc>
          <w:tcPr>
            <w:tcW w:w="2880" w:type="dxa"/>
          </w:tcPr>
          <w:p w14:paraId="6730C48B" w14:textId="77777777" w:rsidR="0008160B" w:rsidRPr="0008160B" w:rsidRDefault="0008160B" w:rsidP="0008160B">
            <w:pPr>
              <w:spacing w:after="120"/>
              <w:jc w:val="both"/>
            </w:pPr>
            <w:r w:rsidRPr="0008160B">
              <w:t>Study of earth</w:t>
            </w:r>
          </w:p>
        </w:tc>
      </w:tr>
      <w:tr w:rsidR="0008160B" w:rsidRPr="0008160B" w14:paraId="2998DCBD" w14:textId="77777777" w:rsidTr="00AA632B">
        <w:tc>
          <w:tcPr>
            <w:tcW w:w="1068" w:type="dxa"/>
          </w:tcPr>
          <w:p w14:paraId="3D0FF666" w14:textId="77777777" w:rsidR="0008160B" w:rsidRPr="0008160B" w:rsidRDefault="0008160B" w:rsidP="0008160B">
            <w:pPr>
              <w:spacing w:after="120"/>
              <w:jc w:val="both"/>
            </w:pPr>
            <w:proofErr w:type="spellStart"/>
            <w:r w:rsidRPr="0008160B">
              <w:t>nym</w:t>
            </w:r>
            <w:proofErr w:type="spellEnd"/>
          </w:p>
        </w:tc>
        <w:tc>
          <w:tcPr>
            <w:tcW w:w="2040" w:type="dxa"/>
          </w:tcPr>
          <w:p w14:paraId="286C829E" w14:textId="77777777" w:rsidR="0008160B" w:rsidRPr="0008160B" w:rsidRDefault="0008160B" w:rsidP="0008160B">
            <w:pPr>
              <w:spacing w:after="120"/>
              <w:jc w:val="both"/>
            </w:pPr>
            <w:r w:rsidRPr="0008160B">
              <w:t>name</w:t>
            </w:r>
          </w:p>
        </w:tc>
        <w:tc>
          <w:tcPr>
            <w:tcW w:w="1800" w:type="dxa"/>
          </w:tcPr>
          <w:p w14:paraId="65DBBFE3" w14:textId="77777777" w:rsidR="0008160B" w:rsidRPr="0008160B" w:rsidRDefault="0008160B" w:rsidP="0008160B">
            <w:pPr>
              <w:spacing w:after="120"/>
              <w:jc w:val="both"/>
            </w:pPr>
            <w:r w:rsidRPr="0008160B">
              <w:t>anonymous</w:t>
            </w:r>
          </w:p>
        </w:tc>
        <w:tc>
          <w:tcPr>
            <w:tcW w:w="2880" w:type="dxa"/>
          </w:tcPr>
          <w:p w14:paraId="3A5D5529" w14:textId="77777777" w:rsidR="0008160B" w:rsidRPr="0008160B" w:rsidRDefault="0008160B" w:rsidP="0008160B">
            <w:pPr>
              <w:spacing w:after="120"/>
              <w:jc w:val="both"/>
            </w:pPr>
            <w:r w:rsidRPr="0008160B">
              <w:t>With no name</w:t>
            </w:r>
          </w:p>
        </w:tc>
      </w:tr>
      <w:tr w:rsidR="0008160B" w:rsidRPr="0008160B" w14:paraId="21FEB1CC" w14:textId="77777777" w:rsidTr="00AA632B">
        <w:tc>
          <w:tcPr>
            <w:tcW w:w="1068" w:type="dxa"/>
          </w:tcPr>
          <w:p w14:paraId="68590624" w14:textId="77777777" w:rsidR="0008160B" w:rsidRPr="0008160B" w:rsidRDefault="0008160B" w:rsidP="0008160B">
            <w:pPr>
              <w:spacing w:after="120"/>
              <w:jc w:val="both"/>
              <w:rPr>
                <w:lang w:val="es-AR"/>
              </w:rPr>
            </w:pPr>
            <w:proofErr w:type="spellStart"/>
            <w:r w:rsidRPr="0008160B">
              <w:rPr>
                <w:lang w:val="es-AR"/>
              </w:rPr>
              <w:t>scrib</w:t>
            </w:r>
            <w:proofErr w:type="spellEnd"/>
          </w:p>
        </w:tc>
        <w:tc>
          <w:tcPr>
            <w:tcW w:w="2040" w:type="dxa"/>
          </w:tcPr>
          <w:p w14:paraId="3A4D77DB" w14:textId="77777777" w:rsidR="0008160B" w:rsidRPr="0008160B" w:rsidRDefault="0008160B" w:rsidP="0008160B">
            <w:pPr>
              <w:spacing w:after="120"/>
              <w:jc w:val="both"/>
              <w:rPr>
                <w:lang w:val="es-AR"/>
              </w:rPr>
            </w:pPr>
            <w:proofErr w:type="spellStart"/>
            <w:r w:rsidRPr="0008160B">
              <w:rPr>
                <w:lang w:val="es-AR"/>
              </w:rPr>
              <w:t>write</w:t>
            </w:r>
            <w:proofErr w:type="spellEnd"/>
          </w:p>
        </w:tc>
        <w:tc>
          <w:tcPr>
            <w:tcW w:w="1800" w:type="dxa"/>
          </w:tcPr>
          <w:p w14:paraId="48FBF229" w14:textId="77777777" w:rsidR="0008160B" w:rsidRPr="0008160B" w:rsidRDefault="0008160B" w:rsidP="0008160B">
            <w:pPr>
              <w:spacing w:after="120"/>
              <w:jc w:val="both"/>
              <w:rPr>
                <w:lang w:val="es-AR"/>
              </w:rPr>
            </w:pPr>
            <w:r w:rsidRPr="0008160B">
              <w:rPr>
                <w:lang w:val="es-AR"/>
              </w:rPr>
              <w:t>inscribe</w:t>
            </w:r>
          </w:p>
        </w:tc>
        <w:tc>
          <w:tcPr>
            <w:tcW w:w="2880" w:type="dxa"/>
          </w:tcPr>
          <w:p w14:paraId="0485F46D" w14:textId="77777777" w:rsidR="0008160B" w:rsidRPr="0008160B" w:rsidRDefault="0008160B" w:rsidP="0008160B">
            <w:pPr>
              <w:spacing w:after="120"/>
              <w:jc w:val="both"/>
            </w:pPr>
            <w:r w:rsidRPr="0008160B">
              <w:t>To write or mark on</w:t>
            </w:r>
          </w:p>
        </w:tc>
      </w:tr>
      <w:tr w:rsidR="0008160B" w:rsidRPr="0008160B" w14:paraId="24509AB4" w14:textId="77777777" w:rsidTr="00AA632B">
        <w:tc>
          <w:tcPr>
            <w:tcW w:w="1068" w:type="dxa"/>
          </w:tcPr>
          <w:p w14:paraId="42F79B6D" w14:textId="77777777" w:rsidR="0008160B" w:rsidRPr="0008160B" w:rsidRDefault="0008160B" w:rsidP="0008160B">
            <w:pPr>
              <w:spacing w:after="120"/>
              <w:jc w:val="both"/>
            </w:pPr>
            <w:proofErr w:type="spellStart"/>
            <w:r w:rsidRPr="0008160B">
              <w:t>viv</w:t>
            </w:r>
            <w:proofErr w:type="spellEnd"/>
          </w:p>
        </w:tc>
        <w:tc>
          <w:tcPr>
            <w:tcW w:w="2040" w:type="dxa"/>
          </w:tcPr>
          <w:p w14:paraId="301286E8" w14:textId="77777777" w:rsidR="0008160B" w:rsidRPr="0008160B" w:rsidRDefault="0008160B" w:rsidP="0008160B">
            <w:pPr>
              <w:spacing w:after="120"/>
              <w:jc w:val="both"/>
            </w:pPr>
            <w:r w:rsidRPr="0008160B">
              <w:t>live</w:t>
            </w:r>
          </w:p>
        </w:tc>
        <w:tc>
          <w:tcPr>
            <w:tcW w:w="1800" w:type="dxa"/>
          </w:tcPr>
          <w:p w14:paraId="51CE31BF" w14:textId="77777777" w:rsidR="0008160B" w:rsidRPr="0008160B" w:rsidRDefault="0008160B" w:rsidP="0008160B">
            <w:pPr>
              <w:spacing w:after="120"/>
              <w:jc w:val="both"/>
            </w:pPr>
            <w:r w:rsidRPr="0008160B">
              <w:t>vivacious</w:t>
            </w:r>
          </w:p>
        </w:tc>
        <w:tc>
          <w:tcPr>
            <w:tcW w:w="2880" w:type="dxa"/>
          </w:tcPr>
          <w:p w14:paraId="6E574074" w14:textId="77777777" w:rsidR="0008160B" w:rsidRPr="0008160B" w:rsidRDefault="0008160B" w:rsidP="0008160B">
            <w:pPr>
              <w:spacing w:after="120"/>
              <w:jc w:val="both"/>
            </w:pPr>
            <w:r w:rsidRPr="0008160B">
              <w:t>Full of life</w:t>
            </w:r>
          </w:p>
        </w:tc>
      </w:tr>
    </w:tbl>
    <w:p w14:paraId="434BA8E8" w14:textId="77777777" w:rsidR="0008160B" w:rsidRPr="0008160B" w:rsidRDefault="0008160B" w:rsidP="0008160B">
      <w:pPr>
        <w:spacing w:after="120"/>
        <w:jc w:val="both"/>
      </w:pPr>
    </w:p>
    <w:p w14:paraId="489BAAFE" w14:textId="77777777" w:rsidR="0008160B" w:rsidRPr="0008160B" w:rsidRDefault="0008160B" w:rsidP="0008160B">
      <w:pPr>
        <w:spacing w:after="120"/>
        <w:jc w:val="both"/>
        <w:rPr>
          <w:lang w:val="es-ES"/>
        </w:rPr>
      </w:pPr>
      <w:proofErr w:type="spellStart"/>
      <w:r w:rsidRPr="0008160B">
        <w:rPr>
          <w:lang w:val="es-ES"/>
        </w:rPr>
        <w:t>e.g</w:t>
      </w:r>
      <w:proofErr w:type="spellEnd"/>
      <w:r w:rsidRPr="0008160B">
        <w:rPr>
          <w:lang w:val="es-ES"/>
        </w:rPr>
        <w:t xml:space="preserve">. </w:t>
      </w:r>
      <w:proofErr w:type="spellStart"/>
      <w:r w:rsidRPr="0008160B">
        <w:rPr>
          <w:lang w:val="es-ES"/>
        </w:rPr>
        <w:t>anthropologist</w:t>
      </w:r>
      <w:proofErr w:type="spellEnd"/>
      <w:r w:rsidRPr="0008160B">
        <w:rPr>
          <w:lang w:val="es-ES"/>
        </w:rPr>
        <w:t xml:space="preserve">   </w:t>
      </w:r>
      <w:proofErr w:type="gramStart"/>
      <w:r w:rsidRPr="0008160B">
        <w:rPr>
          <w:lang w:val="es-ES"/>
        </w:rPr>
        <w:t xml:space="preserve">/  </w:t>
      </w:r>
      <w:proofErr w:type="spellStart"/>
      <w:r w:rsidRPr="0008160B">
        <w:rPr>
          <w:lang w:val="es-ES"/>
        </w:rPr>
        <w:t>misanthrope</w:t>
      </w:r>
      <w:proofErr w:type="spellEnd"/>
      <w:proofErr w:type="gramEnd"/>
      <w:r w:rsidRPr="0008160B">
        <w:rPr>
          <w:lang w:val="es-ES"/>
        </w:rPr>
        <w:t xml:space="preserve">  /  </w:t>
      </w:r>
      <w:proofErr w:type="spellStart"/>
      <w:r w:rsidRPr="0008160B">
        <w:rPr>
          <w:lang w:val="es-ES"/>
        </w:rPr>
        <w:t>anthropogenic</w:t>
      </w:r>
      <w:proofErr w:type="spellEnd"/>
      <w:r w:rsidRPr="0008160B">
        <w:rPr>
          <w:lang w:val="es-ES"/>
        </w:rPr>
        <w:t xml:space="preserve"> </w:t>
      </w:r>
    </w:p>
    <w:p w14:paraId="16FB9C88" w14:textId="77777777" w:rsidR="0008160B" w:rsidRPr="0008160B" w:rsidRDefault="0008160B" w:rsidP="0008160B">
      <w:pPr>
        <w:spacing w:after="120"/>
        <w:jc w:val="both"/>
        <w:rPr>
          <w:lang w:val="es-AR"/>
        </w:rPr>
      </w:pPr>
      <w:r w:rsidRPr="0008160B">
        <w:rPr>
          <w:lang w:val="es-AR"/>
        </w:rPr>
        <w:t xml:space="preserve">La palabra raíz para estas tres palabras es </w:t>
      </w:r>
      <w:proofErr w:type="spellStart"/>
      <w:r w:rsidRPr="0008160B">
        <w:rPr>
          <w:i/>
          <w:lang w:val="es-AR"/>
        </w:rPr>
        <w:t>anthrop</w:t>
      </w:r>
      <w:proofErr w:type="spellEnd"/>
      <w:r w:rsidRPr="0008160B">
        <w:rPr>
          <w:lang w:val="es-AR"/>
        </w:rPr>
        <w:t xml:space="preserve"> que significa ser humano.</w:t>
      </w:r>
    </w:p>
    <w:p w14:paraId="4DB0C11B" w14:textId="77777777" w:rsidR="0008160B" w:rsidRPr="0008160B" w:rsidRDefault="0008160B" w:rsidP="0008160B">
      <w:pPr>
        <w:keepNext/>
        <w:spacing w:after="120"/>
        <w:jc w:val="both"/>
        <w:outlineLvl w:val="4"/>
        <w:rPr>
          <w:b/>
          <w:sz w:val="22"/>
          <w:szCs w:val="22"/>
          <w:lang w:val="es-AR"/>
        </w:rPr>
      </w:pPr>
    </w:p>
    <w:p w14:paraId="10ED0F63" w14:textId="77777777" w:rsidR="0008160B" w:rsidRPr="0008160B" w:rsidRDefault="0008160B" w:rsidP="0008160B">
      <w:pPr>
        <w:keepNext/>
        <w:spacing w:after="120"/>
        <w:jc w:val="both"/>
        <w:outlineLvl w:val="4"/>
        <w:rPr>
          <w:b/>
          <w:sz w:val="22"/>
          <w:szCs w:val="22"/>
          <w:lang w:val="es-AR"/>
        </w:rPr>
      </w:pPr>
      <w:r w:rsidRPr="0008160B">
        <w:rPr>
          <w:b/>
          <w:sz w:val="22"/>
          <w:szCs w:val="22"/>
          <w:lang w:val="es-AR"/>
        </w:rPr>
        <w:t>Prefijos y Sufijos</w:t>
      </w:r>
    </w:p>
    <w:p w14:paraId="717415FD" w14:textId="77777777" w:rsidR="0008160B" w:rsidRPr="0008160B" w:rsidRDefault="0008160B" w:rsidP="0008160B">
      <w:pPr>
        <w:spacing w:after="120"/>
        <w:jc w:val="both"/>
        <w:rPr>
          <w:lang w:val="es-AR"/>
        </w:rPr>
      </w:pPr>
      <w:r w:rsidRPr="0008160B">
        <w:rPr>
          <w:lang w:val="es-AR"/>
        </w:rPr>
        <w:t xml:space="preserve">Un prefijo y un sufijo cambian el significado de la palabra raíz a la cual están agregados. </w:t>
      </w:r>
    </w:p>
    <w:p w14:paraId="0D7C80A0" w14:textId="77777777" w:rsidR="0008160B" w:rsidRPr="0008160B" w:rsidRDefault="0008160B" w:rsidP="0008160B">
      <w:pPr>
        <w:spacing w:after="120"/>
        <w:jc w:val="both"/>
        <w:rPr>
          <w:b/>
          <w:i/>
        </w:rPr>
      </w:pPr>
      <w:r w:rsidRPr="0008160B">
        <w:rPr>
          <w:lang w:val="es-AR"/>
        </w:rPr>
        <w:t xml:space="preserve">Un </w:t>
      </w:r>
      <w:r w:rsidRPr="007500F2">
        <w:rPr>
          <w:lang w:val="es-AR"/>
        </w:rPr>
        <w:t>prefijo</w:t>
      </w:r>
      <w:r w:rsidRPr="0008160B">
        <w:rPr>
          <w:lang w:val="es-AR"/>
        </w:rPr>
        <w:t xml:space="preserve"> es una parte de la palabra que se agrega al comienzo de una palabra. Los prefijos son herramientas importantes para construir nuevas palabras. Al agregarse ciertos prefijos como </w:t>
      </w:r>
      <w:r w:rsidRPr="0008160B">
        <w:rPr>
          <w:b/>
          <w:i/>
          <w:iCs/>
          <w:lang w:val="es-AR"/>
        </w:rPr>
        <w:t>non-</w:t>
      </w:r>
      <w:r w:rsidRPr="0008160B">
        <w:rPr>
          <w:b/>
          <w:lang w:val="es-AR"/>
        </w:rPr>
        <w:t xml:space="preserve">, </w:t>
      </w:r>
      <w:r w:rsidRPr="0008160B">
        <w:rPr>
          <w:lang w:val="es-AR"/>
        </w:rPr>
        <w:t xml:space="preserve">la palabra puede significar lo opuesto. Por ejemplo: </w:t>
      </w:r>
      <w:r w:rsidRPr="0008160B">
        <w:rPr>
          <w:b/>
          <w:i/>
        </w:rPr>
        <w:t xml:space="preserve">renewable </w:t>
      </w:r>
      <w:r w:rsidRPr="0008160B">
        <w:rPr>
          <w:b/>
          <w:i/>
          <w:sz w:val="28"/>
        </w:rPr>
        <w:sym w:font="Symbol" w:char="F0B9"/>
      </w:r>
      <w:r w:rsidRPr="0008160B">
        <w:rPr>
          <w:b/>
          <w:i/>
          <w:sz w:val="28"/>
        </w:rPr>
        <w:t xml:space="preserve"> </w:t>
      </w:r>
      <w:r w:rsidRPr="0008160B">
        <w:rPr>
          <w:b/>
          <w:i/>
        </w:rPr>
        <w:t>nonrenewable</w:t>
      </w:r>
    </w:p>
    <w:p w14:paraId="7C5F3B62" w14:textId="77777777" w:rsidR="0008160B" w:rsidRPr="0008160B" w:rsidRDefault="0008160B" w:rsidP="0008160B">
      <w:pPr>
        <w:spacing w:after="120"/>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2"/>
        <w:gridCol w:w="2748"/>
        <w:gridCol w:w="12"/>
        <w:gridCol w:w="2628"/>
      </w:tblGrid>
      <w:tr w:rsidR="0008160B" w:rsidRPr="0008160B" w14:paraId="05CBFEFA" w14:textId="77777777" w:rsidTr="00AA632B">
        <w:tc>
          <w:tcPr>
            <w:tcW w:w="2748" w:type="dxa"/>
          </w:tcPr>
          <w:p w14:paraId="6C7626D2" w14:textId="77777777" w:rsidR="0008160B" w:rsidRPr="0008160B" w:rsidRDefault="0008160B" w:rsidP="0008160B">
            <w:pPr>
              <w:spacing w:after="120"/>
              <w:jc w:val="both"/>
              <w:rPr>
                <w:lang w:val="es-AR"/>
              </w:rPr>
            </w:pPr>
            <w:r w:rsidRPr="0008160B">
              <w:rPr>
                <w:lang w:val="es-AR"/>
              </w:rPr>
              <w:br w:type="page"/>
              <w:t>PREFIJO</w:t>
            </w:r>
          </w:p>
        </w:tc>
        <w:tc>
          <w:tcPr>
            <w:tcW w:w="2760" w:type="dxa"/>
            <w:gridSpan w:val="2"/>
          </w:tcPr>
          <w:p w14:paraId="0BBC28D3" w14:textId="77777777" w:rsidR="0008160B" w:rsidRPr="0008160B" w:rsidRDefault="0008160B" w:rsidP="0008160B">
            <w:pPr>
              <w:spacing w:after="120"/>
              <w:jc w:val="both"/>
              <w:rPr>
                <w:lang w:val="es-AR"/>
              </w:rPr>
            </w:pPr>
            <w:r w:rsidRPr="0008160B">
              <w:rPr>
                <w:lang w:val="es-AR"/>
              </w:rPr>
              <w:t>SIGNIFICADO</w:t>
            </w:r>
          </w:p>
        </w:tc>
        <w:tc>
          <w:tcPr>
            <w:tcW w:w="2640" w:type="dxa"/>
            <w:gridSpan w:val="2"/>
          </w:tcPr>
          <w:p w14:paraId="4C76D4BC" w14:textId="77777777" w:rsidR="0008160B" w:rsidRPr="0008160B" w:rsidRDefault="0008160B" w:rsidP="0008160B">
            <w:pPr>
              <w:spacing w:after="120"/>
              <w:jc w:val="both"/>
              <w:rPr>
                <w:lang w:val="es-AR"/>
              </w:rPr>
            </w:pPr>
            <w:r w:rsidRPr="0008160B">
              <w:rPr>
                <w:lang w:val="es-AR"/>
              </w:rPr>
              <w:t>EJEMPLO</w:t>
            </w:r>
          </w:p>
        </w:tc>
      </w:tr>
      <w:tr w:rsidR="0008160B" w:rsidRPr="0008160B" w14:paraId="363F504B" w14:textId="77777777" w:rsidTr="00AA632B">
        <w:tc>
          <w:tcPr>
            <w:tcW w:w="2748" w:type="dxa"/>
          </w:tcPr>
          <w:p w14:paraId="7E0165A7" w14:textId="77777777" w:rsidR="0008160B" w:rsidRPr="0008160B" w:rsidRDefault="0008160B" w:rsidP="0008160B">
            <w:pPr>
              <w:spacing w:after="120"/>
              <w:jc w:val="both"/>
            </w:pPr>
            <w:r w:rsidRPr="0008160B">
              <w:t>co-</w:t>
            </w:r>
          </w:p>
        </w:tc>
        <w:tc>
          <w:tcPr>
            <w:tcW w:w="2760" w:type="dxa"/>
            <w:gridSpan w:val="2"/>
          </w:tcPr>
          <w:p w14:paraId="16A5B7A6" w14:textId="77777777" w:rsidR="0008160B" w:rsidRPr="0008160B" w:rsidRDefault="0008160B" w:rsidP="0008160B">
            <w:pPr>
              <w:spacing w:after="120"/>
              <w:jc w:val="both"/>
            </w:pPr>
            <w:r w:rsidRPr="0008160B">
              <w:t>together</w:t>
            </w:r>
          </w:p>
        </w:tc>
        <w:tc>
          <w:tcPr>
            <w:tcW w:w="2640" w:type="dxa"/>
            <w:gridSpan w:val="2"/>
          </w:tcPr>
          <w:p w14:paraId="6E831812" w14:textId="77777777" w:rsidR="0008160B" w:rsidRPr="0008160B" w:rsidRDefault="0008160B" w:rsidP="0008160B">
            <w:pPr>
              <w:spacing w:after="120"/>
              <w:jc w:val="both"/>
            </w:pPr>
            <w:r w:rsidRPr="0008160B">
              <w:t>coworker</w:t>
            </w:r>
          </w:p>
        </w:tc>
      </w:tr>
      <w:tr w:rsidR="0008160B" w:rsidRPr="0008160B" w14:paraId="579C8CF7" w14:textId="77777777" w:rsidTr="00AA632B">
        <w:tc>
          <w:tcPr>
            <w:tcW w:w="2748" w:type="dxa"/>
          </w:tcPr>
          <w:p w14:paraId="35F81A80" w14:textId="77777777" w:rsidR="0008160B" w:rsidRPr="0008160B" w:rsidRDefault="0008160B" w:rsidP="0008160B">
            <w:pPr>
              <w:spacing w:after="120"/>
              <w:jc w:val="both"/>
            </w:pPr>
            <w:r w:rsidRPr="0008160B">
              <w:t>contra-</w:t>
            </w:r>
          </w:p>
        </w:tc>
        <w:tc>
          <w:tcPr>
            <w:tcW w:w="2760" w:type="dxa"/>
            <w:gridSpan w:val="2"/>
          </w:tcPr>
          <w:p w14:paraId="0A1D5E65" w14:textId="77777777" w:rsidR="0008160B" w:rsidRPr="0008160B" w:rsidRDefault="0008160B" w:rsidP="0008160B">
            <w:pPr>
              <w:spacing w:after="120"/>
              <w:jc w:val="both"/>
            </w:pPr>
            <w:r w:rsidRPr="0008160B">
              <w:t>opposed</w:t>
            </w:r>
          </w:p>
        </w:tc>
        <w:tc>
          <w:tcPr>
            <w:tcW w:w="2640" w:type="dxa"/>
            <w:gridSpan w:val="2"/>
          </w:tcPr>
          <w:p w14:paraId="23BAFD85" w14:textId="77777777" w:rsidR="0008160B" w:rsidRPr="0008160B" w:rsidRDefault="0008160B" w:rsidP="0008160B">
            <w:pPr>
              <w:spacing w:after="120"/>
              <w:jc w:val="both"/>
            </w:pPr>
            <w:r w:rsidRPr="0008160B">
              <w:t xml:space="preserve">contradiction </w:t>
            </w:r>
          </w:p>
        </w:tc>
      </w:tr>
      <w:tr w:rsidR="0008160B" w:rsidRPr="0008160B" w14:paraId="2A11B121" w14:textId="77777777" w:rsidTr="00AA632B">
        <w:tc>
          <w:tcPr>
            <w:tcW w:w="2748" w:type="dxa"/>
          </w:tcPr>
          <w:p w14:paraId="2BD8BBAB" w14:textId="77777777" w:rsidR="0008160B" w:rsidRPr="0008160B" w:rsidRDefault="0008160B" w:rsidP="0008160B">
            <w:pPr>
              <w:spacing w:after="120"/>
              <w:jc w:val="both"/>
            </w:pPr>
            <w:r w:rsidRPr="0008160B">
              <w:t>de-</w:t>
            </w:r>
          </w:p>
        </w:tc>
        <w:tc>
          <w:tcPr>
            <w:tcW w:w="2760" w:type="dxa"/>
            <w:gridSpan w:val="2"/>
          </w:tcPr>
          <w:p w14:paraId="34A46417" w14:textId="77777777" w:rsidR="0008160B" w:rsidRPr="0008160B" w:rsidRDefault="0008160B" w:rsidP="0008160B">
            <w:pPr>
              <w:spacing w:after="120"/>
              <w:jc w:val="both"/>
            </w:pPr>
            <w:r w:rsidRPr="0008160B">
              <w:t>from, down</w:t>
            </w:r>
          </w:p>
        </w:tc>
        <w:tc>
          <w:tcPr>
            <w:tcW w:w="2640" w:type="dxa"/>
            <w:gridSpan w:val="2"/>
          </w:tcPr>
          <w:p w14:paraId="21A09F73" w14:textId="77777777" w:rsidR="0008160B" w:rsidRPr="0008160B" w:rsidRDefault="0008160B" w:rsidP="0008160B">
            <w:pPr>
              <w:spacing w:after="120"/>
              <w:jc w:val="both"/>
              <w:rPr>
                <w:highlight w:val="yellow"/>
              </w:rPr>
            </w:pPr>
            <w:r w:rsidRPr="0008160B">
              <w:t xml:space="preserve">desensitize </w:t>
            </w:r>
          </w:p>
        </w:tc>
      </w:tr>
      <w:tr w:rsidR="0008160B" w:rsidRPr="0008160B" w14:paraId="34B25E3B" w14:textId="77777777" w:rsidTr="00AA632B">
        <w:tc>
          <w:tcPr>
            <w:tcW w:w="2748" w:type="dxa"/>
          </w:tcPr>
          <w:p w14:paraId="03C51B3B" w14:textId="77777777" w:rsidR="0008160B" w:rsidRPr="0008160B" w:rsidRDefault="0008160B" w:rsidP="0008160B">
            <w:pPr>
              <w:spacing w:after="120"/>
              <w:jc w:val="both"/>
            </w:pPr>
            <w:r w:rsidRPr="0008160B">
              <w:lastRenderedPageBreak/>
              <w:t>dis-</w:t>
            </w:r>
          </w:p>
        </w:tc>
        <w:tc>
          <w:tcPr>
            <w:tcW w:w="2760" w:type="dxa"/>
            <w:gridSpan w:val="2"/>
          </w:tcPr>
          <w:p w14:paraId="3BB24A8D" w14:textId="77777777" w:rsidR="0008160B" w:rsidRPr="0008160B" w:rsidRDefault="0008160B" w:rsidP="0008160B">
            <w:pPr>
              <w:spacing w:after="120"/>
              <w:jc w:val="both"/>
            </w:pPr>
            <w:r w:rsidRPr="0008160B">
              <w:t>lack of, not</w:t>
            </w:r>
          </w:p>
        </w:tc>
        <w:tc>
          <w:tcPr>
            <w:tcW w:w="2640" w:type="dxa"/>
            <w:gridSpan w:val="2"/>
          </w:tcPr>
          <w:p w14:paraId="41E2CBD4" w14:textId="77777777" w:rsidR="0008160B" w:rsidRPr="0008160B" w:rsidRDefault="0008160B" w:rsidP="0008160B">
            <w:pPr>
              <w:spacing w:after="120"/>
              <w:jc w:val="both"/>
              <w:rPr>
                <w:highlight w:val="yellow"/>
              </w:rPr>
            </w:pPr>
            <w:r w:rsidRPr="0008160B">
              <w:t>disagree</w:t>
            </w:r>
          </w:p>
        </w:tc>
      </w:tr>
      <w:tr w:rsidR="0008160B" w:rsidRPr="0008160B" w14:paraId="3BBA4056" w14:textId="77777777" w:rsidTr="00AA632B">
        <w:tc>
          <w:tcPr>
            <w:tcW w:w="2748" w:type="dxa"/>
          </w:tcPr>
          <w:p w14:paraId="39D5CB96" w14:textId="77777777" w:rsidR="0008160B" w:rsidRPr="0008160B" w:rsidRDefault="0008160B" w:rsidP="0008160B">
            <w:pPr>
              <w:spacing w:after="120"/>
              <w:jc w:val="both"/>
            </w:pPr>
            <w:r w:rsidRPr="0008160B">
              <w:t xml:space="preserve">il-. im-. in-, </w:t>
            </w:r>
            <w:proofErr w:type="spellStart"/>
            <w:r w:rsidRPr="0008160B">
              <w:t>ir</w:t>
            </w:r>
            <w:proofErr w:type="spellEnd"/>
            <w:r w:rsidRPr="0008160B">
              <w:t>-</w:t>
            </w:r>
          </w:p>
        </w:tc>
        <w:tc>
          <w:tcPr>
            <w:tcW w:w="2760" w:type="dxa"/>
            <w:gridSpan w:val="2"/>
          </w:tcPr>
          <w:p w14:paraId="59EFFE46" w14:textId="77777777" w:rsidR="0008160B" w:rsidRPr="0008160B" w:rsidRDefault="0008160B" w:rsidP="0008160B">
            <w:pPr>
              <w:spacing w:after="120"/>
              <w:jc w:val="both"/>
            </w:pPr>
            <w:r w:rsidRPr="0008160B">
              <w:t>not</w:t>
            </w:r>
          </w:p>
        </w:tc>
        <w:tc>
          <w:tcPr>
            <w:tcW w:w="2640" w:type="dxa"/>
            <w:gridSpan w:val="2"/>
          </w:tcPr>
          <w:p w14:paraId="66FAB9E4" w14:textId="77777777" w:rsidR="0008160B" w:rsidRPr="0008160B" w:rsidRDefault="0008160B" w:rsidP="0008160B">
            <w:pPr>
              <w:spacing w:after="120"/>
              <w:jc w:val="both"/>
            </w:pPr>
            <w:r w:rsidRPr="0008160B">
              <w:t>immature</w:t>
            </w:r>
          </w:p>
        </w:tc>
      </w:tr>
      <w:tr w:rsidR="0008160B" w:rsidRPr="0008160B" w14:paraId="3161CFF6" w14:textId="77777777" w:rsidTr="00AA632B">
        <w:tc>
          <w:tcPr>
            <w:tcW w:w="2748" w:type="dxa"/>
          </w:tcPr>
          <w:p w14:paraId="7342FB48" w14:textId="77777777" w:rsidR="0008160B" w:rsidRPr="0008160B" w:rsidRDefault="0008160B" w:rsidP="0008160B">
            <w:pPr>
              <w:spacing w:after="120"/>
              <w:jc w:val="both"/>
            </w:pPr>
            <w:r w:rsidRPr="0008160B">
              <w:t xml:space="preserve">inter- </w:t>
            </w:r>
          </w:p>
        </w:tc>
        <w:tc>
          <w:tcPr>
            <w:tcW w:w="2760" w:type="dxa"/>
            <w:gridSpan w:val="2"/>
          </w:tcPr>
          <w:p w14:paraId="6BAEE367" w14:textId="77777777" w:rsidR="0008160B" w:rsidRPr="0008160B" w:rsidRDefault="0008160B" w:rsidP="0008160B">
            <w:pPr>
              <w:spacing w:after="120"/>
              <w:jc w:val="both"/>
            </w:pPr>
            <w:r w:rsidRPr="0008160B">
              <w:t>among, between</w:t>
            </w:r>
          </w:p>
        </w:tc>
        <w:tc>
          <w:tcPr>
            <w:tcW w:w="2640" w:type="dxa"/>
            <w:gridSpan w:val="2"/>
          </w:tcPr>
          <w:p w14:paraId="2F56D623" w14:textId="77777777" w:rsidR="0008160B" w:rsidRPr="0008160B" w:rsidRDefault="0008160B" w:rsidP="0008160B">
            <w:pPr>
              <w:spacing w:after="120"/>
              <w:jc w:val="both"/>
            </w:pPr>
            <w:r w:rsidRPr="0008160B">
              <w:t xml:space="preserve">interdisciplinary </w:t>
            </w:r>
          </w:p>
        </w:tc>
      </w:tr>
      <w:tr w:rsidR="0008160B" w:rsidRPr="0008160B" w14:paraId="6FFD9227" w14:textId="77777777" w:rsidTr="00AA632B">
        <w:tc>
          <w:tcPr>
            <w:tcW w:w="2748" w:type="dxa"/>
          </w:tcPr>
          <w:p w14:paraId="1073E2A4" w14:textId="77777777" w:rsidR="0008160B" w:rsidRPr="0008160B" w:rsidRDefault="0008160B" w:rsidP="0008160B">
            <w:pPr>
              <w:spacing w:after="120"/>
              <w:jc w:val="both"/>
            </w:pPr>
            <w:r w:rsidRPr="0008160B">
              <w:t>mis-</w:t>
            </w:r>
          </w:p>
        </w:tc>
        <w:tc>
          <w:tcPr>
            <w:tcW w:w="2760" w:type="dxa"/>
            <w:gridSpan w:val="2"/>
          </w:tcPr>
          <w:p w14:paraId="48CA71FD" w14:textId="77777777" w:rsidR="0008160B" w:rsidRPr="0008160B" w:rsidRDefault="0008160B" w:rsidP="0008160B">
            <w:pPr>
              <w:spacing w:after="120"/>
              <w:jc w:val="both"/>
            </w:pPr>
            <w:r w:rsidRPr="0008160B">
              <w:t>wrong, bad</w:t>
            </w:r>
          </w:p>
        </w:tc>
        <w:tc>
          <w:tcPr>
            <w:tcW w:w="2640" w:type="dxa"/>
            <w:gridSpan w:val="2"/>
          </w:tcPr>
          <w:p w14:paraId="1983CA88" w14:textId="77777777" w:rsidR="0008160B" w:rsidRPr="0008160B" w:rsidRDefault="0008160B" w:rsidP="0008160B">
            <w:pPr>
              <w:spacing w:after="120"/>
              <w:jc w:val="both"/>
              <w:rPr>
                <w:lang w:val="da-DK"/>
              </w:rPr>
            </w:pPr>
            <w:r w:rsidRPr="0008160B">
              <w:rPr>
                <w:lang w:val="da-DK"/>
              </w:rPr>
              <w:t>misunderstand</w:t>
            </w:r>
          </w:p>
        </w:tc>
      </w:tr>
      <w:tr w:rsidR="0008160B" w:rsidRPr="0008160B" w14:paraId="4F99392C" w14:textId="77777777" w:rsidTr="00AA632B">
        <w:tc>
          <w:tcPr>
            <w:tcW w:w="2748" w:type="dxa"/>
          </w:tcPr>
          <w:p w14:paraId="6DDCDEB2" w14:textId="77777777" w:rsidR="0008160B" w:rsidRPr="0008160B" w:rsidRDefault="0008160B" w:rsidP="0008160B">
            <w:pPr>
              <w:spacing w:after="120"/>
              <w:jc w:val="both"/>
              <w:rPr>
                <w:lang w:val="da-DK"/>
              </w:rPr>
            </w:pPr>
            <w:r w:rsidRPr="0008160B">
              <w:rPr>
                <w:lang w:val="da-DK"/>
              </w:rPr>
              <w:t>pre-</w:t>
            </w:r>
          </w:p>
        </w:tc>
        <w:tc>
          <w:tcPr>
            <w:tcW w:w="2760" w:type="dxa"/>
            <w:gridSpan w:val="2"/>
          </w:tcPr>
          <w:p w14:paraId="4D584EAB" w14:textId="77777777" w:rsidR="0008160B" w:rsidRPr="0008160B" w:rsidRDefault="0008160B" w:rsidP="0008160B">
            <w:pPr>
              <w:spacing w:after="120"/>
              <w:jc w:val="both"/>
              <w:rPr>
                <w:lang w:val="da-DK"/>
              </w:rPr>
            </w:pPr>
            <w:r w:rsidRPr="0008160B">
              <w:rPr>
                <w:lang w:val="da-DK"/>
              </w:rPr>
              <w:t>before</w:t>
            </w:r>
          </w:p>
        </w:tc>
        <w:tc>
          <w:tcPr>
            <w:tcW w:w="2640" w:type="dxa"/>
            <w:gridSpan w:val="2"/>
          </w:tcPr>
          <w:p w14:paraId="4FCEE7A3" w14:textId="77777777" w:rsidR="0008160B" w:rsidRPr="0008160B" w:rsidRDefault="0008160B" w:rsidP="0008160B">
            <w:pPr>
              <w:spacing w:after="120"/>
              <w:jc w:val="both"/>
            </w:pPr>
            <w:r w:rsidRPr="0008160B">
              <w:t>prearrange</w:t>
            </w:r>
          </w:p>
        </w:tc>
      </w:tr>
      <w:tr w:rsidR="0008160B" w:rsidRPr="0008160B" w14:paraId="4DF9BA42" w14:textId="77777777" w:rsidTr="00AA632B">
        <w:tc>
          <w:tcPr>
            <w:tcW w:w="2748" w:type="dxa"/>
          </w:tcPr>
          <w:p w14:paraId="44332879" w14:textId="77777777" w:rsidR="0008160B" w:rsidRPr="0008160B" w:rsidRDefault="0008160B" w:rsidP="0008160B">
            <w:pPr>
              <w:spacing w:after="120"/>
              <w:jc w:val="both"/>
            </w:pPr>
            <w:r w:rsidRPr="0008160B">
              <w:t>re-</w:t>
            </w:r>
          </w:p>
        </w:tc>
        <w:tc>
          <w:tcPr>
            <w:tcW w:w="2760" w:type="dxa"/>
            <w:gridSpan w:val="2"/>
          </w:tcPr>
          <w:p w14:paraId="79A47B7A" w14:textId="77777777" w:rsidR="0008160B" w:rsidRPr="0008160B" w:rsidRDefault="0008160B" w:rsidP="0008160B">
            <w:pPr>
              <w:spacing w:after="120"/>
              <w:jc w:val="both"/>
            </w:pPr>
            <w:r w:rsidRPr="0008160B">
              <w:t>again, back</w:t>
            </w:r>
          </w:p>
        </w:tc>
        <w:tc>
          <w:tcPr>
            <w:tcW w:w="2640" w:type="dxa"/>
            <w:gridSpan w:val="2"/>
          </w:tcPr>
          <w:p w14:paraId="3621E923" w14:textId="77777777" w:rsidR="0008160B" w:rsidRPr="0008160B" w:rsidRDefault="0008160B" w:rsidP="0008160B">
            <w:pPr>
              <w:spacing w:after="120"/>
              <w:jc w:val="both"/>
            </w:pPr>
            <w:r w:rsidRPr="0008160B">
              <w:t>rewrite</w:t>
            </w:r>
          </w:p>
        </w:tc>
      </w:tr>
      <w:tr w:rsidR="0008160B" w:rsidRPr="0008160B" w14:paraId="699738E4" w14:textId="77777777" w:rsidTr="00AA632B">
        <w:tc>
          <w:tcPr>
            <w:tcW w:w="2748" w:type="dxa"/>
          </w:tcPr>
          <w:p w14:paraId="006B47F4" w14:textId="77777777" w:rsidR="0008160B" w:rsidRPr="0008160B" w:rsidRDefault="0008160B" w:rsidP="0008160B">
            <w:pPr>
              <w:spacing w:after="120"/>
              <w:jc w:val="both"/>
            </w:pPr>
            <w:r w:rsidRPr="0008160B">
              <w:t>sub-</w:t>
            </w:r>
          </w:p>
        </w:tc>
        <w:tc>
          <w:tcPr>
            <w:tcW w:w="2760" w:type="dxa"/>
            <w:gridSpan w:val="2"/>
          </w:tcPr>
          <w:p w14:paraId="2EB4042E" w14:textId="77777777" w:rsidR="0008160B" w:rsidRPr="0008160B" w:rsidRDefault="0008160B" w:rsidP="0008160B">
            <w:pPr>
              <w:spacing w:after="120"/>
              <w:jc w:val="both"/>
            </w:pPr>
            <w:r w:rsidRPr="0008160B">
              <w:t>under, below</w:t>
            </w:r>
          </w:p>
        </w:tc>
        <w:tc>
          <w:tcPr>
            <w:tcW w:w="2640" w:type="dxa"/>
            <w:gridSpan w:val="2"/>
          </w:tcPr>
          <w:p w14:paraId="4B111674" w14:textId="77777777" w:rsidR="0008160B" w:rsidRPr="0008160B" w:rsidRDefault="0008160B" w:rsidP="0008160B">
            <w:pPr>
              <w:spacing w:after="120"/>
              <w:jc w:val="both"/>
              <w:rPr>
                <w:highlight w:val="yellow"/>
              </w:rPr>
            </w:pPr>
            <w:r w:rsidRPr="0008160B">
              <w:t>subway</w:t>
            </w:r>
          </w:p>
        </w:tc>
      </w:tr>
      <w:tr w:rsidR="0008160B" w:rsidRPr="0008160B" w14:paraId="538896DE" w14:textId="77777777" w:rsidTr="00AA632B">
        <w:tblPrEx>
          <w:tblCellMar>
            <w:left w:w="70" w:type="dxa"/>
            <w:right w:w="70" w:type="dxa"/>
          </w:tblCellMar>
          <w:tblLook w:val="0000" w:firstRow="0" w:lastRow="0" w:firstColumn="0" w:lastColumn="0" w:noHBand="0" w:noVBand="0"/>
        </w:tblPrEx>
        <w:trPr>
          <w:trHeight w:val="300"/>
        </w:trPr>
        <w:tc>
          <w:tcPr>
            <w:tcW w:w="2760" w:type="dxa"/>
            <w:gridSpan w:val="2"/>
          </w:tcPr>
          <w:p w14:paraId="696E75C4" w14:textId="77777777" w:rsidR="0008160B" w:rsidRPr="0008160B" w:rsidRDefault="0008160B" w:rsidP="0008160B">
            <w:pPr>
              <w:spacing w:after="120"/>
              <w:jc w:val="both"/>
            </w:pPr>
            <w:r w:rsidRPr="0008160B">
              <w:t>un-, under-</w:t>
            </w:r>
          </w:p>
        </w:tc>
        <w:tc>
          <w:tcPr>
            <w:tcW w:w="2760" w:type="dxa"/>
            <w:gridSpan w:val="2"/>
          </w:tcPr>
          <w:p w14:paraId="4DA8D278" w14:textId="77777777" w:rsidR="0008160B" w:rsidRPr="0008160B" w:rsidRDefault="0008160B" w:rsidP="0008160B">
            <w:pPr>
              <w:spacing w:after="120"/>
              <w:jc w:val="both"/>
            </w:pPr>
            <w:r w:rsidRPr="0008160B">
              <w:t>under, below</w:t>
            </w:r>
          </w:p>
        </w:tc>
        <w:tc>
          <w:tcPr>
            <w:tcW w:w="2628" w:type="dxa"/>
          </w:tcPr>
          <w:p w14:paraId="609F1F82" w14:textId="77777777" w:rsidR="0008160B" w:rsidRPr="0008160B" w:rsidRDefault="0008160B" w:rsidP="0008160B">
            <w:pPr>
              <w:spacing w:after="120"/>
              <w:ind w:left="108"/>
              <w:jc w:val="both"/>
            </w:pPr>
            <w:r w:rsidRPr="0008160B">
              <w:t>underestimate</w:t>
            </w:r>
          </w:p>
        </w:tc>
      </w:tr>
      <w:tr w:rsidR="0008160B" w:rsidRPr="0008160B" w14:paraId="0099D5AD" w14:textId="77777777" w:rsidTr="00AA632B">
        <w:tblPrEx>
          <w:tblCellMar>
            <w:left w:w="70" w:type="dxa"/>
            <w:right w:w="70" w:type="dxa"/>
          </w:tblCellMar>
          <w:tblLook w:val="0000" w:firstRow="0" w:lastRow="0" w:firstColumn="0" w:lastColumn="0" w:noHBand="0" w:noVBand="0"/>
        </w:tblPrEx>
        <w:trPr>
          <w:trHeight w:val="300"/>
        </w:trPr>
        <w:tc>
          <w:tcPr>
            <w:tcW w:w="2760" w:type="dxa"/>
            <w:gridSpan w:val="2"/>
          </w:tcPr>
          <w:p w14:paraId="3A1097EB" w14:textId="77777777" w:rsidR="0008160B" w:rsidRPr="0008160B" w:rsidRDefault="0008160B" w:rsidP="0008160B">
            <w:pPr>
              <w:spacing w:after="120"/>
              <w:jc w:val="both"/>
            </w:pPr>
            <w:r w:rsidRPr="0008160B">
              <w:t>non-</w:t>
            </w:r>
          </w:p>
        </w:tc>
        <w:tc>
          <w:tcPr>
            <w:tcW w:w="2760" w:type="dxa"/>
            <w:gridSpan w:val="2"/>
          </w:tcPr>
          <w:p w14:paraId="29A0E0F9" w14:textId="77777777" w:rsidR="0008160B" w:rsidRPr="0008160B" w:rsidRDefault="0008160B" w:rsidP="0008160B">
            <w:pPr>
              <w:spacing w:after="120"/>
              <w:jc w:val="both"/>
            </w:pPr>
            <w:r w:rsidRPr="0008160B">
              <w:t>not</w:t>
            </w:r>
          </w:p>
        </w:tc>
        <w:tc>
          <w:tcPr>
            <w:tcW w:w="2628" w:type="dxa"/>
          </w:tcPr>
          <w:p w14:paraId="1BE378B1" w14:textId="77777777" w:rsidR="0008160B" w:rsidRPr="0008160B" w:rsidRDefault="0008160B" w:rsidP="0008160B">
            <w:pPr>
              <w:spacing w:after="120"/>
              <w:ind w:left="108"/>
              <w:jc w:val="both"/>
            </w:pPr>
            <w:r w:rsidRPr="0008160B">
              <w:t>nonrenewable</w:t>
            </w:r>
          </w:p>
        </w:tc>
      </w:tr>
    </w:tbl>
    <w:p w14:paraId="28A70A3E" w14:textId="77777777" w:rsidR="00C847DC" w:rsidRDefault="00C847DC" w:rsidP="0008160B">
      <w:pPr>
        <w:spacing w:after="120"/>
        <w:jc w:val="both"/>
        <w:rPr>
          <w:lang w:val="es-AR"/>
        </w:rPr>
      </w:pPr>
    </w:p>
    <w:p w14:paraId="2B40AF70" w14:textId="77777777" w:rsidR="0008160B" w:rsidRPr="0008160B" w:rsidRDefault="0008160B" w:rsidP="0008160B">
      <w:pPr>
        <w:spacing w:after="120"/>
        <w:jc w:val="both"/>
        <w:rPr>
          <w:lang w:val="es-ES"/>
        </w:rPr>
      </w:pPr>
      <w:r w:rsidRPr="0008160B">
        <w:rPr>
          <w:lang w:val="es-AR"/>
        </w:rPr>
        <w:t xml:space="preserve">Un </w:t>
      </w:r>
      <w:r w:rsidRPr="007500F2">
        <w:rPr>
          <w:lang w:val="es-AR"/>
        </w:rPr>
        <w:t>sufijo</w:t>
      </w:r>
      <w:r w:rsidRPr="0008160B">
        <w:rPr>
          <w:b/>
          <w:lang w:val="es-AR"/>
        </w:rPr>
        <w:t xml:space="preserve"> </w:t>
      </w:r>
      <w:r w:rsidRPr="0008160B">
        <w:rPr>
          <w:lang w:val="es-AR"/>
        </w:rPr>
        <w:t xml:space="preserve">es una parte que se agrega al final de la palabra. Como los prefijos, los sufijos crean palabras nuevas con nuevos significados. Muchos sufijos también cambian la categoría de la palabra original. Por ejemplo, cuando al verbo </w:t>
      </w:r>
      <w:proofErr w:type="spellStart"/>
      <w:r w:rsidRPr="0008160B">
        <w:rPr>
          <w:b/>
          <w:i/>
          <w:iCs/>
          <w:lang w:val="es-ES"/>
        </w:rPr>
        <w:t>renew</w:t>
      </w:r>
      <w:proofErr w:type="spellEnd"/>
      <w:r w:rsidRPr="0008160B">
        <w:rPr>
          <w:b/>
          <w:lang w:val="es-AR"/>
        </w:rPr>
        <w:t xml:space="preserve"> </w:t>
      </w:r>
      <w:r w:rsidRPr="0008160B">
        <w:rPr>
          <w:lang w:val="es-AR"/>
        </w:rPr>
        <w:t xml:space="preserve">se le agrega el sufijo </w:t>
      </w:r>
      <w:r w:rsidRPr="0008160B">
        <w:rPr>
          <w:b/>
          <w:lang w:val="es-AR"/>
        </w:rPr>
        <w:t>–</w:t>
      </w:r>
      <w:proofErr w:type="spellStart"/>
      <w:r w:rsidRPr="0008160B">
        <w:rPr>
          <w:b/>
          <w:lang w:val="es-ES"/>
        </w:rPr>
        <w:t>able</w:t>
      </w:r>
      <w:proofErr w:type="spellEnd"/>
      <w:r w:rsidRPr="0008160B">
        <w:rPr>
          <w:lang w:val="es-ES"/>
        </w:rPr>
        <w:t xml:space="preserve"> </w:t>
      </w:r>
      <w:r w:rsidRPr="0008160B">
        <w:rPr>
          <w:lang w:val="es-AR"/>
        </w:rPr>
        <w:t xml:space="preserve">la palabra se convierte en el adjetivo </w:t>
      </w:r>
      <w:proofErr w:type="spellStart"/>
      <w:r w:rsidRPr="0008160B">
        <w:rPr>
          <w:b/>
          <w:i/>
          <w:iCs/>
          <w:lang w:val="es-ES"/>
        </w:rPr>
        <w:t>renewable</w:t>
      </w:r>
      <w:proofErr w:type="spellEnd"/>
      <w:r w:rsidRPr="0008160B">
        <w:rPr>
          <w:i/>
          <w:iCs/>
          <w:lang w:val="es-ES"/>
        </w:rPr>
        <w:t>.</w:t>
      </w:r>
    </w:p>
    <w:p w14:paraId="6B972288" w14:textId="77777777" w:rsidR="0008160B" w:rsidRPr="0008160B" w:rsidRDefault="0008160B" w:rsidP="0008160B">
      <w:pPr>
        <w:spacing w:after="120"/>
        <w:jc w:val="both"/>
        <w:rPr>
          <w:lang w:val="es-AR"/>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2"/>
        <w:gridCol w:w="3468"/>
        <w:gridCol w:w="12"/>
        <w:gridCol w:w="2628"/>
      </w:tblGrid>
      <w:tr w:rsidR="0008160B" w:rsidRPr="0008160B" w14:paraId="7ED4ADB4" w14:textId="77777777" w:rsidTr="00AA632B">
        <w:tc>
          <w:tcPr>
            <w:tcW w:w="2748" w:type="dxa"/>
          </w:tcPr>
          <w:p w14:paraId="20149E80" w14:textId="77777777" w:rsidR="0008160B" w:rsidRPr="0008160B" w:rsidRDefault="0008160B" w:rsidP="0008160B">
            <w:pPr>
              <w:spacing w:after="120"/>
              <w:jc w:val="both"/>
            </w:pPr>
            <w:r w:rsidRPr="0008160B">
              <w:t>SUFIJO</w:t>
            </w:r>
          </w:p>
        </w:tc>
        <w:tc>
          <w:tcPr>
            <w:tcW w:w="3480" w:type="dxa"/>
            <w:gridSpan w:val="2"/>
          </w:tcPr>
          <w:p w14:paraId="521163B3" w14:textId="77777777" w:rsidR="0008160B" w:rsidRPr="0008160B" w:rsidRDefault="0008160B" w:rsidP="0008160B">
            <w:pPr>
              <w:spacing w:after="120"/>
              <w:jc w:val="both"/>
            </w:pPr>
            <w:r w:rsidRPr="0008160B">
              <w:t>MEANING</w:t>
            </w:r>
          </w:p>
        </w:tc>
        <w:tc>
          <w:tcPr>
            <w:tcW w:w="2640" w:type="dxa"/>
            <w:gridSpan w:val="2"/>
          </w:tcPr>
          <w:p w14:paraId="002AA3A5" w14:textId="77777777" w:rsidR="0008160B" w:rsidRPr="0008160B" w:rsidRDefault="0008160B" w:rsidP="0008160B">
            <w:pPr>
              <w:spacing w:after="120"/>
              <w:jc w:val="both"/>
            </w:pPr>
            <w:r w:rsidRPr="0008160B">
              <w:t>EJEMPLO</w:t>
            </w:r>
          </w:p>
        </w:tc>
      </w:tr>
      <w:tr w:rsidR="0008160B" w:rsidRPr="0008160B" w14:paraId="6FAD53D0" w14:textId="77777777" w:rsidTr="00AA632B">
        <w:tc>
          <w:tcPr>
            <w:tcW w:w="2748" w:type="dxa"/>
          </w:tcPr>
          <w:p w14:paraId="4018DE82" w14:textId="77777777" w:rsidR="0008160B" w:rsidRPr="0008160B" w:rsidRDefault="0008160B" w:rsidP="0008160B">
            <w:pPr>
              <w:spacing w:after="120"/>
              <w:jc w:val="both"/>
            </w:pPr>
            <w:r w:rsidRPr="0008160B">
              <w:t>-ant, -</w:t>
            </w:r>
            <w:proofErr w:type="spellStart"/>
            <w:r w:rsidRPr="0008160B">
              <w:t>ent</w:t>
            </w:r>
            <w:proofErr w:type="spellEnd"/>
          </w:p>
        </w:tc>
        <w:tc>
          <w:tcPr>
            <w:tcW w:w="3480" w:type="dxa"/>
            <w:gridSpan w:val="2"/>
          </w:tcPr>
          <w:p w14:paraId="151CFCB8" w14:textId="77777777" w:rsidR="0008160B" w:rsidRPr="0008160B" w:rsidRDefault="0008160B" w:rsidP="0008160B">
            <w:pPr>
              <w:spacing w:after="120"/>
              <w:jc w:val="both"/>
            </w:pPr>
            <w:r w:rsidRPr="0008160B">
              <w:t>one who does an action</w:t>
            </w:r>
          </w:p>
        </w:tc>
        <w:tc>
          <w:tcPr>
            <w:tcW w:w="2640" w:type="dxa"/>
            <w:gridSpan w:val="2"/>
          </w:tcPr>
          <w:p w14:paraId="1417CA01" w14:textId="77777777" w:rsidR="0008160B" w:rsidRPr="0008160B" w:rsidRDefault="0008160B" w:rsidP="0008160B">
            <w:pPr>
              <w:spacing w:after="120"/>
              <w:jc w:val="both"/>
            </w:pPr>
            <w:r w:rsidRPr="0008160B">
              <w:t>assistant</w:t>
            </w:r>
          </w:p>
        </w:tc>
      </w:tr>
      <w:tr w:rsidR="0008160B" w:rsidRPr="0008160B" w14:paraId="33CFB416" w14:textId="77777777" w:rsidTr="00AA632B">
        <w:tblPrEx>
          <w:tblCellMar>
            <w:left w:w="70" w:type="dxa"/>
            <w:right w:w="70" w:type="dxa"/>
          </w:tblCellMar>
          <w:tblLook w:val="0000" w:firstRow="0" w:lastRow="0" w:firstColumn="0" w:lastColumn="0" w:noHBand="0" w:noVBand="0"/>
        </w:tblPrEx>
        <w:trPr>
          <w:trHeight w:val="195"/>
        </w:trPr>
        <w:tc>
          <w:tcPr>
            <w:tcW w:w="2760" w:type="dxa"/>
            <w:gridSpan w:val="2"/>
          </w:tcPr>
          <w:p w14:paraId="67754F64" w14:textId="77777777" w:rsidR="0008160B" w:rsidRPr="0008160B" w:rsidRDefault="0008160B" w:rsidP="0008160B">
            <w:pPr>
              <w:spacing w:after="120"/>
              <w:ind w:left="108"/>
              <w:jc w:val="both"/>
            </w:pPr>
            <w:r w:rsidRPr="0008160B">
              <w:t>-er, -or</w:t>
            </w:r>
          </w:p>
        </w:tc>
        <w:tc>
          <w:tcPr>
            <w:tcW w:w="3480" w:type="dxa"/>
            <w:gridSpan w:val="2"/>
          </w:tcPr>
          <w:p w14:paraId="1A73A0D9" w14:textId="77777777" w:rsidR="0008160B" w:rsidRPr="0008160B" w:rsidRDefault="0008160B" w:rsidP="0008160B">
            <w:pPr>
              <w:spacing w:after="120"/>
              <w:jc w:val="both"/>
            </w:pPr>
            <w:r w:rsidRPr="0008160B">
              <w:t>one who does an action</w:t>
            </w:r>
          </w:p>
        </w:tc>
        <w:tc>
          <w:tcPr>
            <w:tcW w:w="2628" w:type="dxa"/>
          </w:tcPr>
          <w:p w14:paraId="60EE5F6D" w14:textId="77777777" w:rsidR="0008160B" w:rsidRPr="0008160B" w:rsidRDefault="0008160B" w:rsidP="0008160B">
            <w:pPr>
              <w:spacing w:after="120"/>
              <w:jc w:val="both"/>
            </w:pPr>
            <w:r w:rsidRPr="0008160B">
              <w:t xml:space="preserve"> operator</w:t>
            </w:r>
          </w:p>
        </w:tc>
      </w:tr>
      <w:tr w:rsidR="0008160B" w:rsidRPr="0008160B" w14:paraId="15828E42" w14:textId="77777777" w:rsidTr="00AA632B">
        <w:tc>
          <w:tcPr>
            <w:tcW w:w="2748" w:type="dxa"/>
          </w:tcPr>
          <w:p w14:paraId="423C8184" w14:textId="77777777" w:rsidR="0008160B" w:rsidRPr="0008160B" w:rsidRDefault="0008160B" w:rsidP="0008160B">
            <w:pPr>
              <w:spacing w:after="120"/>
              <w:jc w:val="both"/>
            </w:pPr>
            <w:r w:rsidRPr="0008160B">
              <w:t>-</w:t>
            </w:r>
            <w:proofErr w:type="spellStart"/>
            <w:r w:rsidRPr="0008160B">
              <w:t>dom</w:t>
            </w:r>
            <w:proofErr w:type="spellEnd"/>
          </w:p>
        </w:tc>
        <w:tc>
          <w:tcPr>
            <w:tcW w:w="3480" w:type="dxa"/>
            <w:gridSpan w:val="2"/>
          </w:tcPr>
          <w:p w14:paraId="26417068" w14:textId="77777777" w:rsidR="0008160B" w:rsidRPr="0008160B" w:rsidRDefault="0008160B" w:rsidP="0008160B">
            <w:pPr>
              <w:spacing w:after="120"/>
              <w:jc w:val="both"/>
            </w:pPr>
            <w:r w:rsidRPr="0008160B">
              <w:t>state, condition</w:t>
            </w:r>
          </w:p>
        </w:tc>
        <w:tc>
          <w:tcPr>
            <w:tcW w:w="2640" w:type="dxa"/>
            <w:gridSpan w:val="2"/>
          </w:tcPr>
          <w:p w14:paraId="37821C40" w14:textId="77777777" w:rsidR="0008160B" w:rsidRPr="0008160B" w:rsidRDefault="0008160B" w:rsidP="0008160B">
            <w:pPr>
              <w:spacing w:after="120"/>
              <w:jc w:val="both"/>
            </w:pPr>
            <w:r w:rsidRPr="0008160B">
              <w:t>freedom</w:t>
            </w:r>
          </w:p>
        </w:tc>
      </w:tr>
      <w:tr w:rsidR="0008160B" w:rsidRPr="0008160B" w14:paraId="73243C69" w14:textId="77777777" w:rsidTr="00AA632B">
        <w:tc>
          <w:tcPr>
            <w:tcW w:w="2748" w:type="dxa"/>
          </w:tcPr>
          <w:p w14:paraId="4C9826A2" w14:textId="77777777" w:rsidR="0008160B" w:rsidRPr="0008160B" w:rsidRDefault="0008160B" w:rsidP="0008160B">
            <w:pPr>
              <w:spacing w:after="120"/>
              <w:jc w:val="both"/>
            </w:pPr>
            <w:r w:rsidRPr="0008160B">
              <w:t>-</w:t>
            </w:r>
            <w:proofErr w:type="spellStart"/>
            <w:r w:rsidRPr="0008160B">
              <w:t>en</w:t>
            </w:r>
            <w:proofErr w:type="spellEnd"/>
          </w:p>
        </w:tc>
        <w:tc>
          <w:tcPr>
            <w:tcW w:w="3480" w:type="dxa"/>
            <w:gridSpan w:val="2"/>
          </w:tcPr>
          <w:p w14:paraId="040EF896" w14:textId="77777777" w:rsidR="0008160B" w:rsidRPr="0008160B" w:rsidRDefault="0008160B" w:rsidP="0008160B">
            <w:pPr>
              <w:spacing w:after="120"/>
              <w:jc w:val="both"/>
            </w:pPr>
            <w:r w:rsidRPr="0008160B">
              <w:t>to become</w:t>
            </w:r>
          </w:p>
        </w:tc>
        <w:tc>
          <w:tcPr>
            <w:tcW w:w="2640" w:type="dxa"/>
            <w:gridSpan w:val="2"/>
          </w:tcPr>
          <w:p w14:paraId="4D633CE7" w14:textId="77777777" w:rsidR="0008160B" w:rsidRPr="0008160B" w:rsidRDefault="0008160B" w:rsidP="0008160B">
            <w:pPr>
              <w:spacing w:after="120"/>
              <w:jc w:val="both"/>
            </w:pPr>
            <w:r w:rsidRPr="0008160B">
              <w:t>thicken</w:t>
            </w:r>
          </w:p>
        </w:tc>
      </w:tr>
      <w:tr w:rsidR="0008160B" w:rsidRPr="0008160B" w14:paraId="37E03BEB" w14:textId="77777777" w:rsidTr="00AA632B">
        <w:tc>
          <w:tcPr>
            <w:tcW w:w="2748" w:type="dxa"/>
          </w:tcPr>
          <w:p w14:paraId="502E87D2" w14:textId="77777777" w:rsidR="0008160B" w:rsidRPr="0008160B" w:rsidRDefault="0008160B" w:rsidP="0008160B">
            <w:pPr>
              <w:spacing w:after="120"/>
              <w:jc w:val="both"/>
            </w:pPr>
            <w:r w:rsidRPr="0008160B">
              <w:t>-</w:t>
            </w:r>
            <w:proofErr w:type="spellStart"/>
            <w:r w:rsidRPr="0008160B">
              <w:t>ful</w:t>
            </w:r>
            <w:proofErr w:type="spellEnd"/>
          </w:p>
        </w:tc>
        <w:tc>
          <w:tcPr>
            <w:tcW w:w="3480" w:type="dxa"/>
            <w:gridSpan w:val="2"/>
          </w:tcPr>
          <w:p w14:paraId="241D70E9" w14:textId="77777777" w:rsidR="0008160B" w:rsidRPr="0008160B" w:rsidRDefault="0008160B" w:rsidP="0008160B">
            <w:pPr>
              <w:spacing w:after="120"/>
              <w:jc w:val="both"/>
            </w:pPr>
            <w:r w:rsidRPr="0008160B">
              <w:t>full of</w:t>
            </w:r>
          </w:p>
        </w:tc>
        <w:tc>
          <w:tcPr>
            <w:tcW w:w="2640" w:type="dxa"/>
            <w:gridSpan w:val="2"/>
          </w:tcPr>
          <w:p w14:paraId="18816A85" w14:textId="77777777" w:rsidR="0008160B" w:rsidRPr="0008160B" w:rsidRDefault="0008160B" w:rsidP="0008160B">
            <w:pPr>
              <w:spacing w:after="120"/>
              <w:jc w:val="both"/>
            </w:pPr>
            <w:r w:rsidRPr="0008160B">
              <w:t>fearful</w:t>
            </w:r>
          </w:p>
        </w:tc>
      </w:tr>
      <w:tr w:rsidR="0008160B" w:rsidRPr="0008160B" w14:paraId="29E7193F" w14:textId="77777777" w:rsidTr="00AA632B">
        <w:tc>
          <w:tcPr>
            <w:tcW w:w="2748" w:type="dxa"/>
          </w:tcPr>
          <w:p w14:paraId="30678AC7" w14:textId="77777777" w:rsidR="0008160B" w:rsidRPr="0008160B" w:rsidRDefault="0008160B" w:rsidP="0008160B">
            <w:pPr>
              <w:spacing w:after="120"/>
              <w:jc w:val="both"/>
            </w:pPr>
            <w:r w:rsidRPr="0008160B">
              <w:t>-</w:t>
            </w:r>
            <w:proofErr w:type="spellStart"/>
            <w:r w:rsidRPr="0008160B">
              <w:t>ize</w:t>
            </w:r>
            <w:proofErr w:type="spellEnd"/>
          </w:p>
        </w:tc>
        <w:tc>
          <w:tcPr>
            <w:tcW w:w="3480" w:type="dxa"/>
            <w:gridSpan w:val="2"/>
          </w:tcPr>
          <w:p w14:paraId="0F43B70F" w14:textId="77777777" w:rsidR="0008160B" w:rsidRPr="0008160B" w:rsidRDefault="0008160B" w:rsidP="0008160B">
            <w:pPr>
              <w:spacing w:after="120"/>
              <w:jc w:val="both"/>
            </w:pPr>
            <w:r w:rsidRPr="0008160B">
              <w:t>to become, to make</w:t>
            </w:r>
          </w:p>
        </w:tc>
        <w:tc>
          <w:tcPr>
            <w:tcW w:w="2640" w:type="dxa"/>
            <w:gridSpan w:val="2"/>
          </w:tcPr>
          <w:p w14:paraId="33D267DB" w14:textId="77777777" w:rsidR="0008160B" w:rsidRPr="0008160B" w:rsidRDefault="0008160B" w:rsidP="0008160B">
            <w:pPr>
              <w:spacing w:after="120"/>
              <w:jc w:val="both"/>
            </w:pPr>
            <w:r w:rsidRPr="0008160B">
              <w:t>materialize</w:t>
            </w:r>
          </w:p>
        </w:tc>
      </w:tr>
      <w:tr w:rsidR="0008160B" w:rsidRPr="0008160B" w14:paraId="5BA099FE" w14:textId="77777777" w:rsidTr="00AA632B">
        <w:tc>
          <w:tcPr>
            <w:tcW w:w="2748" w:type="dxa"/>
          </w:tcPr>
          <w:p w14:paraId="21C053D0" w14:textId="77777777" w:rsidR="0008160B" w:rsidRPr="0008160B" w:rsidRDefault="0008160B" w:rsidP="0008160B">
            <w:pPr>
              <w:spacing w:after="120"/>
              <w:jc w:val="both"/>
            </w:pPr>
            <w:r w:rsidRPr="0008160B">
              <w:t>-less</w:t>
            </w:r>
          </w:p>
        </w:tc>
        <w:tc>
          <w:tcPr>
            <w:tcW w:w="3480" w:type="dxa"/>
            <w:gridSpan w:val="2"/>
          </w:tcPr>
          <w:p w14:paraId="6A5C28CD" w14:textId="77777777" w:rsidR="0008160B" w:rsidRPr="0008160B" w:rsidRDefault="0008160B" w:rsidP="0008160B">
            <w:pPr>
              <w:spacing w:after="120"/>
              <w:jc w:val="both"/>
            </w:pPr>
            <w:r w:rsidRPr="0008160B">
              <w:t xml:space="preserve">without </w:t>
            </w:r>
          </w:p>
        </w:tc>
        <w:tc>
          <w:tcPr>
            <w:tcW w:w="2640" w:type="dxa"/>
            <w:gridSpan w:val="2"/>
          </w:tcPr>
          <w:p w14:paraId="6C96434C" w14:textId="77777777" w:rsidR="0008160B" w:rsidRPr="0008160B" w:rsidRDefault="0008160B" w:rsidP="0008160B">
            <w:pPr>
              <w:spacing w:after="120"/>
              <w:jc w:val="both"/>
            </w:pPr>
            <w:proofErr w:type="spellStart"/>
            <w:r w:rsidRPr="0008160B">
              <w:t>radiationless</w:t>
            </w:r>
            <w:proofErr w:type="spellEnd"/>
          </w:p>
        </w:tc>
      </w:tr>
      <w:tr w:rsidR="0008160B" w:rsidRPr="0008160B" w14:paraId="07D25719" w14:textId="77777777" w:rsidTr="00AA632B">
        <w:tc>
          <w:tcPr>
            <w:tcW w:w="2748" w:type="dxa"/>
          </w:tcPr>
          <w:p w14:paraId="3B4087F4" w14:textId="77777777" w:rsidR="0008160B" w:rsidRPr="0008160B" w:rsidRDefault="0008160B" w:rsidP="0008160B">
            <w:pPr>
              <w:spacing w:after="120"/>
              <w:jc w:val="both"/>
            </w:pPr>
            <w:r w:rsidRPr="0008160B">
              <w:t>-</w:t>
            </w:r>
            <w:proofErr w:type="spellStart"/>
            <w:r w:rsidRPr="0008160B">
              <w:t>ly</w:t>
            </w:r>
            <w:proofErr w:type="spellEnd"/>
          </w:p>
        </w:tc>
        <w:tc>
          <w:tcPr>
            <w:tcW w:w="3480" w:type="dxa"/>
            <w:gridSpan w:val="2"/>
          </w:tcPr>
          <w:p w14:paraId="35AC7DF3" w14:textId="77777777" w:rsidR="0008160B" w:rsidRPr="0008160B" w:rsidRDefault="0008160B" w:rsidP="0008160B">
            <w:pPr>
              <w:spacing w:after="120"/>
              <w:jc w:val="both"/>
            </w:pPr>
            <w:r w:rsidRPr="0008160B">
              <w:t>in the way or manner mentioned</w:t>
            </w:r>
          </w:p>
        </w:tc>
        <w:tc>
          <w:tcPr>
            <w:tcW w:w="2640" w:type="dxa"/>
            <w:gridSpan w:val="2"/>
          </w:tcPr>
          <w:p w14:paraId="356892BE" w14:textId="77777777" w:rsidR="0008160B" w:rsidRPr="0008160B" w:rsidRDefault="0008160B" w:rsidP="0008160B">
            <w:pPr>
              <w:spacing w:after="120"/>
              <w:jc w:val="both"/>
            </w:pPr>
            <w:r w:rsidRPr="0008160B">
              <w:t xml:space="preserve">hazardously </w:t>
            </w:r>
          </w:p>
        </w:tc>
      </w:tr>
      <w:tr w:rsidR="0008160B" w:rsidRPr="0008160B" w14:paraId="6A2E42B5" w14:textId="77777777" w:rsidTr="00AA632B">
        <w:tc>
          <w:tcPr>
            <w:tcW w:w="2748" w:type="dxa"/>
          </w:tcPr>
          <w:p w14:paraId="2B6405EB" w14:textId="77777777" w:rsidR="0008160B" w:rsidRPr="0008160B" w:rsidRDefault="0008160B" w:rsidP="0008160B">
            <w:pPr>
              <w:spacing w:after="120"/>
              <w:jc w:val="both"/>
            </w:pPr>
            <w:r w:rsidRPr="0008160B">
              <w:t>-ness</w:t>
            </w:r>
          </w:p>
        </w:tc>
        <w:tc>
          <w:tcPr>
            <w:tcW w:w="3480" w:type="dxa"/>
            <w:gridSpan w:val="2"/>
          </w:tcPr>
          <w:p w14:paraId="3743C5D0" w14:textId="77777777" w:rsidR="0008160B" w:rsidRPr="0008160B" w:rsidRDefault="0008160B" w:rsidP="0008160B">
            <w:pPr>
              <w:spacing w:after="120"/>
              <w:jc w:val="both"/>
            </w:pPr>
            <w:r w:rsidRPr="0008160B">
              <w:t>quality, state</w:t>
            </w:r>
          </w:p>
        </w:tc>
        <w:tc>
          <w:tcPr>
            <w:tcW w:w="2640" w:type="dxa"/>
            <w:gridSpan w:val="2"/>
          </w:tcPr>
          <w:p w14:paraId="3E08944E" w14:textId="77777777" w:rsidR="0008160B" w:rsidRPr="0008160B" w:rsidRDefault="0008160B" w:rsidP="0008160B">
            <w:pPr>
              <w:spacing w:after="120"/>
              <w:jc w:val="both"/>
            </w:pPr>
            <w:r w:rsidRPr="0008160B">
              <w:t>awareness</w:t>
            </w:r>
          </w:p>
        </w:tc>
      </w:tr>
      <w:tr w:rsidR="0008160B" w:rsidRPr="0008160B" w14:paraId="0F9584FC" w14:textId="77777777" w:rsidTr="00AA632B">
        <w:tc>
          <w:tcPr>
            <w:tcW w:w="2748" w:type="dxa"/>
          </w:tcPr>
          <w:p w14:paraId="0BC219CF" w14:textId="77777777" w:rsidR="0008160B" w:rsidRPr="0008160B" w:rsidRDefault="0008160B" w:rsidP="0008160B">
            <w:pPr>
              <w:spacing w:after="120"/>
              <w:jc w:val="both"/>
            </w:pPr>
            <w:r w:rsidRPr="0008160B">
              <w:t>-</w:t>
            </w:r>
            <w:proofErr w:type="spellStart"/>
            <w:r w:rsidRPr="0008160B">
              <w:t>ous</w:t>
            </w:r>
            <w:proofErr w:type="spellEnd"/>
          </w:p>
        </w:tc>
        <w:tc>
          <w:tcPr>
            <w:tcW w:w="3480" w:type="dxa"/>
            <w:gridSpan w:val="2"/>
          </w:tcPr>
          <w:p w14:paraId="3064DDF0" w14:textId="77777777" w:rsidR="0008160B" w:rsidRPr="0008160B" w:rsidRDefault="0008160B" w:rsidP="0008160B">
            <w:pPr>
              <w:spacing w:after="120"/>
              <w:jc w:val="both"/>
            </w:pPr>
            <w:r w:rsidRPr="0008160B">
              <w:t>full of</w:t>
            </w:r>
          </w:p>
        </w:tc>
        <w:tc>
          <w:tcPr>
            <w:tcW w:w="2640" w:type="dxa"/>
            <w:gridSpan w:val="2"/>
          </w:tcPr>
          <w:p w14:paraId="28A2FB75" w14:textId="77777777" w:rsidR="0008160B" w:rsidRPr="0008160B" w:rsidRDefault="0008160B" w:rsidP="0008160B">
            <w:pPr>
              <w:spacing w:after="120"/>
              <w:jc w:val="both"/>
            </w:pPr>
            <w:r w:rsidRPr="0008160B">
              <w:t>dangerous</w:t>
            </w:r>
          </w:p>
        </w:tc>
      </w:tr>
      <w:tr w:rsidR="0008160B" w:rsidRPr="0008160B" w14:paraId="583F8FA8" w14:textId="77777777" w:rsidTr="00AA632B">
        <w:tc>
          <w:tcPr>
            <w:tcW w:w="2748" w:type="dxa"/>
          </w:tcPr>
          <w:p w14:paraId="761B63FA" w14:textId="77777777" w:rsidR="0008160B" w:rsidRPr="0008160B" w:rsidRDefault="0008160B" w:rsidP="0008160B">
            <w:pPr>
              <w:spacing w:after="120"/>
              <w:jc w:val="both"/>
            </w:pPr>
            <w:r w:rsidRPr="0008160B">
              <w:t>-</w:t>
            </w:r>
            <w:proofErr w:type="spellStart"/>
            <w:r w:rsidRPr="0008160B">
              <w:t>ment</w:t>
            </w:r>
            <w:proofErr w:type="spellEnd"/>
          </w:p>
        </w:tc>
        <w:tc>
          <w:tcPr>
            <w:tcW w:w="3480" w:type="dxa"/>
            <w:gridSpan w:val="2"/>
          </w:tcPr>
          <w:p w14:paraId="13D76303" w14:textId="77777777" w:rsidR="0008160B" w:rsidRPr="0008160B" w:rsidRDefault="0008160B" w:rsidP="0008160B">
            <w:pPr>
              <w:spacing w:after="120"/>
              <w:jc w:val="both"/>
            </w:pPr>
            <w:r w:rsidRPr="0008160B">
              <w:t>doing an action</w:t>
            </w:r>
          </w:p>
        </w:tc>
        <w:tc>
          <w:tcPr>
            <w:tcW w:w="2640" w:type="dxa"/>
            <w:gridSpan w:val="2"/>
          </w:tcPr>
          <w:p w14:paraId="48FE20DD" w14:textId="77777777" w:rsidR="0008160B" w:rsidRPr="0008160B" w:rsidRDefault="0008160B" w:rsidP="0008160B">
            <w:pPr>
              <w:spacing w:after="120"/>
              <w:jc w:val="both"/>
            </w:pPr>
            <w:r w:rsidRPr="0008160B">
              <w:t>management</w:t>
            </w:r>
          </w:p>
        </w:tc>
      </w:tr>
    </w:tbl>
    <w:p w14:paraId="197703EA" w14:textId="77777777" w:rsidR="0008160B" w:rsidRPr="0008160B" w:rsidRDefault="0008160B" w:rsidP="0008160B">
      <w:pPr>
        <w:spacing w:after="120"/>
        <w:jc w:val="both"/>
        <w:rPr>
          <w:b/>
        </w:rPr>
      </w:pPr>
    </w:p>
    <w:p w14:paraId="05DDE05C" w14:textId="77777777" w:rsidR="00B86C43" w:rsidRDefault="00B86C43" w:rsidP="00F83737">
      <w:pPr>
        <w:pStyle w:val="Sangradetextonormal"/>
        <w:spacing w:after="120"/>
        <w:ind w:left="0"/>
        <w:jc w:val="center"/>
        <w:rPr>
          <w:b/>
          <w:bCs/>
          <w:iCs/>
          <w:sz w:val="28"/>
          <w:szCs w:val="24"/>
        </w:rPr>
      </w:pPr>
    </w:p>
    <w:p w14:paraId="2BF4CD50" w14:textId="77777777" w:rsidR="000155E3" w:rsidRDefault="000155E3" w:rsidP="00F83737">
      <w:pPr>
        <w:pStyle w:val="Sangradetextonormal"/>
        <w:spacing w:after="120"/>
        <w:ind w:left="0"/>
        <w:jc w:val="center"/>
        <w:rPr>
          <w:b/>
          <w:bCs/>
          <w:iCs/>
          <w:sz w:val="28"/>
          <w:szCs w:val="24"/>
        </w:rPr>
      </w:pPr>
    </w:p>
    <w:p w14:paraId="69755020" w14:textId="77777777" w:rsidR="000155E3" w:rsidRDefault="000155E3" w:rsidP="00F83737">
      <w:pPr>
        <w:pStyle w:val="Sangradetextonormal"/>
        <w:spacing w:after="120"/>
        <w:ind w:left="0"/>
        <w:jc w:val="center"/>
        <w:rPr>
          <w:b/>
          <w:bCs/>
          <w:iCs/>
          <w:sz w:val="28"/>
          <w:szCs w:val="24"/>
        </w:rPr>
      </w:pPr>
    </w:p>
    <w:p w14:paraId="548FC233" w14:textId="77777777" w:rsidR="000155E3" w:rsidRDefault="000155E3" w:rsidP="00F83737">
      <w:pPr>
        <w:pStyle w:val="Sangradetextonormal"/>
        <w:spacing w:after="120"/>
        <w:ind w:left="0"/>
        <w:jc w:val="center"/>
        <w:rPr>
          <w:b/>
          <w:bCs/>
          <w:iCs/>
          <w:sz w:val="28"/>
          <w:szCs w:val="24"/>
        </w:rPr>
      </w:pPr>
    </w:p>
    <w:p w14:paraId="2A1A11EB" w14:textId="77777777" w:rsidR="000155E3" w:rsidRDefault="000155E3" w:rsidP="00F83737">
      <w:pPr>
        <w:pStyle w:val="Sangradetextonormal"/>
        <w:spacing w:after="120"/>
        <w:ind w:left="0"/>
        <w:jc w:val="center"/>
        <w:rPr>
          <w:b/>
          <w:bCs/>
          <w:iCs/>
          <w:sz w:val="28"/>
          <w:szCs w:val="24"/>
        </w:rPr>
      </w:pPr>
    </w:p>
    <w:p w14:paraId="452E33B8" w14:textId="77777777" w:rsidR="00F83737" w:rsidRDefault="00F83737" w:rsidP="00223F74">
      <w:pPr>
        <w:keepNext/>
        <w:spacing w:after="120"/>
        <w:jc w:val="both"/>
        <w:outlineLvl w:val="0"/>
        <w:rPr>
          <w:b/>
          <w:szCs w:val="32"/>
          <w:lang w:val="es-AR"/>
        </w:rPr>
      </w:pPr>
      <w:r w:rsidRPr="00223F74">
        <w:rPr>
          <w:b/>
          <w:szCs w:val="32"/>
          <w:lang w:val="es-AR"/>
        </w:rPr>
        <w:lastRenderedPageBreak/>
        <w:t xml:space="preserve">Características Propias del </w:t>
      </w:r>
      <w:proofErr w:type="gramStart"/>
      <w:r w:rsidRPr="00223F74">
        <w:rPr>
          <w:b/>
          <w:szCs w:val="32"/>
          <w:lang w:val="es-AR"/>
        </w:rPr>
        <w:t>Inglés</w:t>
      </w:r>
      <w:proofErr w:type="gramEnd"/>
    </w:p>
    <w:p w14:paraId="18830166" w14:textId="77777777" w:rsidR="00223F74" w:rsidRPr="00223F74" w:rsidRDefault="00223F74" w:rsidP="00223F74">
      <w:pPr>
        <w:keepNext/>
        <w:spacing w:after="120"/>
        <w:jc w:val="both"/>
        <w:outlineLvl w:val="0"/>
        <w:rPr>
          <w:b/>
          <w:szCs w:val="32"/>
          <w:lang w:val="es-AR"/>
        </w:rPr>
      </w:pPr>
    </w:p>
    <w:p w14:paraId="74D95A94" w14:textId="77777777" w:rsidR="00F83737" w:rsidRDefault="00F83737" w:rsidP="00F83737">
      <w:pPr>
        <w:pStyle w:val="Sangradetextonormal"/>
        <w:spacing w:after="120"/>
        <w:ind w:left="0"/>
        <w:rPr>
          <w:b/>
          <w:bCs/>
          <w:iCs/>
          <w:szCs w:val="24"/>
        </w:rPr>
      </w:pPr>
      <w:r>
        <w:rPr>
          <w:b/>
          <w:bCs/>
          <w:iCs/>
          <w:szCs w:val="24"/>
        </w:rPr>
        <w:t>Economicidad del Inglés</w:t>
      </w:r>
    </w:p>
    <w:p w14:paraId="5174C644" w14:textId="77777777" w:rsidR="00F83737" w:rsidRDefault="00F83737" w:rsidP="00F83737">
      <w:pPr>
        <w:pStyle w:val="Sangradetextonormal"/>
        <w:spacing w:after="120"/>
        <w:ind w:left="0"/>
        <w:rPr>
          <w:iCs/>
          <w:szCs w:val="24"/>
        </w:rPr>
      </w:pPr>
      <w:r>
        <w:rPr>
          <w:iCs/>
          <w:szCs w:val="24"/>
        </w:rPr>
        <w:t>Salvo excepciones, en inglés puede expresarse mucho con pocas palabras. En otros términos, el inglés es un idioma sintético, a diferencia del español que es analítico. Esto se aprecia en la estructura misma de las frases.</w:t>
      </w:r>
    </w:p>
    <w:p w14:paraId="07E70B21" w14:textId="77777777" w:rsidR="00F83737" w:rsidRPr="00754F16" w:rsidRDefault="00F83737" w:rsidP="00F83737">
      <w:pPr>
        <w:pStyle w:val="Sangradetextonormal"/>
        <w:spacing w:after="120"/>
        <w:ind w:left="0"/>
        <w:rPr>
          <w:iCs/>
          <w:szCs w:val="24"/>
        </w:rPr>
      </w:pPr>
      <w:r>
        <w:rPr>
          <w:iCs/>
          <w:szCs w:val="24"/>
        </w:rPr>
        <w:t xml:space="preserve">Al traducirse del inglés al español, se necesitarán más palabras en español para expresar la idea original del texto. </w:t>
      </w:r>
    </w:p>
    <w:p w14:paraId="45A29E18" w14:textId="77777777" w:rsidR="00F83737" w:rsidRPr="00296A35" w:rsidRDefault="00F83737" w:rsidP="00F83737">
      <w:pPr>
        <w:pStyle w:val="Sangradetextonormal"/>
        <w:spacing w:after="120"/>
        <w:ind w:left="0"/>
        <w:rPr>
          <w:bCs/>
          <w:iCs/>
          <w:szCs w:val="24"/>
          <w:lang w:val="es-ES"/>
        </w:rPr>
      </w:pPr>
      <w:r>
        <w:rPr>
          <w:iCs/>
          <w:szCs w:val="24"/>
          <w:lang w:val="es-ES"/>
        </w:rPr>
        <w:t xml:space="preserve">Otro aspecto es el significado que una palabra tiene en diferentes situaciones; </w:t>
      </w:r>
      <w:proofErr w:type="spellStart"/>
      <w:r>
        <w:rPr>
          <w:iCs/>
          <w:szCs w:val="24"/>
          <w:lang w:val="es-ES"/>
        </w:rPr>
        <w:t>e.g</w:t>
      </w:r>
      <w:proofErr w:type="spellEnd"/>
      <w:r>
        <w:rPr>
          <w:iCs/>
          <w:szCs w:val="24"/>
          <w:lang w:val="es-ES"/>
        </w:rPr>
        <w:t xml:space="preserve">, </w:t>
      </w:r>
      <w:proofErr w:type="spellStart"/>
      <w:r>
        <w:rPr>
          <w:b/>
          <w:bCs/>
          <w:iCs/>
          <w:szCs w:val="24"/>
          <w:lang w:val="es-AR"/>
        </w:rPr>
        <w:t>underground</w:t>
      </w:r>
      <w:proofErr w:type="spellEnd"/>
      <w:r>
        <w:rPr>
          <w:b/>
          <w:bCs/>
          <w:iCs/>
          <w:szCs w:val="24"/>
          <w:lang w:val="es-AR"/>
        </w:rPr>
        <w:t xml:space="preserve">, </w:t>
      </w:r>
      <w:r w:rsidRPr="00296A35">
        <w:rPr>
          <w:bCs/>
          <w:iCs/>
          <w:szCs w:val="24"/>
          <w:lang w:val="es-AR"/>
        </w:rPr>
        <w:t>como sustantivo</w:t>
      </w:r>
      <w:r>
        <w:rPr>
          <w:bCs/>
          <w:iCs/>
          <w:szCs w:val="24"/>
          <w:lang w:val="es-AR"/>
        </w:rPr>
        <w:t xml:space="preserve"> significa </w:t>
      </w:r>
      <w:r w:rsidRPr="00296A35">
        <w:rPr>
          <w:b/>
          <w:bCs/>
          <w:i/>
          <w:iCs/>
          <w:szCs w:val="24"/>
          <w:lang w:val="es-AR"/>
        </w:rPr>
        <w:t>subte</w:t>
      </w:r>
      <w:r>
        <w:rPr>
          <w:bCs/>
          <w:iCs/>
          <w:szCs w:val="24"/>
          <w:lang w:val="es-AR"/>
        </w:rPr>
        <w:t xml:space="preserve"> (medio de transporte); como adjetivo significa </w:t>
      </w:r>
      <w:r w:rsidRPr="00296A35">
        <w:rPr>
          <w:b/>
          <w:bCs/>
          <w:i/>
          <w:iCs/>
          <w:szCs w:val="24"/>
          <w:lang w:val="es-AR"/>
        </w:rPr>
        <w:t>subterráneo</w:t>
      </w:r>
      <w:r>
        <w:rPr>
          <w:bCs/>
          <w:iCs/>
          <w:szCs w:val="24"/>
          <w:lang w:val="es-AR"/>
        </w:rPr>
        <w:t xml:space="preserve">, </w:t>
      </w:r>
      <w:r w:rsidRPr="00296A35">
        <w:rPr>
          <w:b/>
          <w:bCs/>
          <w:i/>
          <w:iCs/>
          <w:szCs w:val="24"/>
          <w:lang w:val="es-AR"/>
        </w:rPr>
        <w:t>clandestino</w:t>
      </w:r>
      <w:r>
        <w:rPr>
          <w:bCs/>
          <w:iCs/>
          <w:szCs w:val="24"/>
          <w:lang w:val="es-AR"/>
        </w:rPr>
        <w:t xml:space="preserve">; como adverbio significa </w:t>
      </w:r>
      <w:r w:rsidRPr="00296A35">
        <w:rPr>
          <w:b/>
          <w:bCs/>
          <w:i/>
          <w:iCs/>
          <w:szCs w:val="24"/>
          <w:lang w:val="es-AR"/>
        </w:rPr>
        <w:t>bajo tierra</w:t>
      </w:r>
      <w:r>
        <w:rPr>
          <w:bCs/>
          <w:iCs/>
          <w:szCs w:val="24"/>
          <w:lang w:val="es-AR"/>
        </w:rPr>
        <w:t>.</w:t>
      </w:r>
    </w:p>
    <w:p w14:paraId="0A97E5E6" w14:textId="77777777" w:rsidR="00F83737" w:rsidRDefault="00F83737" w:rsidP="00F83737">
      <w:pPr>
        <w:spacing w:after="120"/>
        <w:rPr>
          <w:iCs/>
          <w:lang w:val="es-ES"/>
        </w:rPr>
      </w:pPr>
      <w:r>
        <w:rPr>
          <w:iCs/>
          <w:lang w:val="es-ES"/>
        </w:rPr>
        <w:t xml:space="preserve">La palabra </w:t>
      </w:r>
      <w:proofErr w:type="spellStart"/>
      <w:r w:rsidRPr="007A6F9A">
        <w:rPr>
          <w:b/>
          <w:bCs/>
          <w:iCs/>
          <w:lang w:val="es-AR"/>
        </w:rPr>
        <w:t>way</w:t>
      </w:r>
      <w:proofErr w:type="spellEnd"/>
      <w:r>
        <w:rPr>
          <w:b/>
          <w:bCs/>
          <w:iCs/>
          <w:lang w:val="es-ES"/>
        </w:rPr>
        <w:t xml:space="preserve"> </w:t>
      </w:r>
      <w:r>
        <w:rPr>
          <w:iCs/>
          <w:lang w:val="es-ES"/>
        </w:rPr>
        <w:t xml:space="preserve">siempre trae inconvenientes a la hora de traducir: </w:t>
      </w:r>
      <w:r w:rsidRPr="00884E73">
        <w:rPr>
          <w:b/>
          <w:iCs/>
          <w:lang w:val="es-ES"/>
        </w:rPr>
        <w:t>camino</w:t>
      </w:r>
      <w:r w:rsidRPr="00884E73">
        <w:rPr>
          <w:iCs/>
          <w:lang w:val="es-ES"/>
        </w:rPr>
        <w:t>,</w:t>
      </w:r>
      <w:r w:rsidRPr="00884E73">
        <w:rPr>
          <w:b/>
          <w:iCs/>
          <w:lang w:val="es-ES"/>
        </w:rPr>
        <w:t xml:space="preserve"> forma</w:t>
      </w:r>
      <w:r>
        <w:rPr>
          <w:iCs/>
          <w:lang w:val="es-ES"/>
        </w:rPr>
        <w:t>,</w:t>
      </w:r>
      <w:r w:rsidRPr="00884E73">
        <w:rPr>
          <w:b/>
          <w:iCs/>
          <w:lang w:val="es-ES"/>
        </w:rPr>
        <w:t xml:space="preserve"> manera, modo</w:t>
      </w:r>
      <w:r>
        <w:rPr>
          <w:iCs/>
          <w:lang w:val="es-ES"/>
        </w:rPr>
        <w:t>. Los estudiantes tienden a traducir como “</w:t>
      </w:r>
      <w:r w:rsidRPr="00884E73">
        <w:rPr>
          <w:b/>
          <w:iCs/>
          <w:lang w:val="es-ES"/>
        </w:rPr>
        <w:t>camino</w:t>
      </w:r>
      <w:r>
        <w:rPr>
          <w:iCs/>
          <w:lang w:val="es-ES"/>
        </w:rPr>
        <w:t xml:space="preserve">” sin tener en cuenta el </w:t>
      </w:r>
      <w:proofErr w:type="spellStart"/>
      <w:r>
        <w:rPr>
          <w:iCs/>
          <w:lang w:val="es-ES"/>
        </w:rPr>
        <w:t>cotexto</w:t>
      </w:r>
      <w:proofErr w:type="spellEnd"/>
      <w:r>
        <w:rPr>
          <w:iCs/>
          <w:lang w:val="es-ES"/>
        </w:rPr>
        <w:t>.</w:t>
      </w:r>
    </w:p>
    <w:p w14:paraId="005B609B" w14:textId="77777777" w:rsidR="00F83737" w:rsidRDefault="00F83737" w:rsidP="00F83737">
      <w:pPr>
        <w:pStyle w:val="Sangradetextonormal"/>
        <w:spacing w:after="120"/>
        <w:ind w:left="0"/>
        <w:rPr>
          <w:iCs/>
          <w:szCs w:val="24"/>
          <w:lang w:val="es-ES"/>
        </w:rPr>
      </w:pPr>
    </w:p>
    <w:p w14:paraId="4C95C8B0" w14:textId="77777777" w:rsidR="00F83737" w:rsidRDefault="00F83737" w:rsidP="00F83737">
      <w:pPr>
        <w:pStyle w:val="Sangradetextonormal"/>
        <w:spacing w:after="120"/>
        <w:ind w:left="0"/>
        <w:rPr>
          <w:b/>
          <w:bCs/>
          <w:iCs/>
          <w:szCs w:val="24"/>
          <w:lang w:val="es-ES"/>
        </w:rPr>
      </w:pPr>
      <w:r>
        <w:rPr>
          <w:b/>
          <w:bCs/>
          <w:iCs/>
          <w:szCs w:val="24"/>
          <w:lang w:val="es-ES"/>
        </w:rPr>
        <w:t>Riqueza de sinónimos</w:t>
      </w:r>
    </w:p>
    <w:p w14:paraId="2940F27D" w14:textId="77777777" w:rsidR="00F83737" w:rsidRDefault="00F83737" w:rsidP="00F83737">
      <w:pPr>
        <w:pStyle w:val="Sangradetextonormal"/>
        <w:spacing w:after="120"/>
        <w:ind w:left="0"/>
        <w:rPr>
          <w:iCs/>
          <w:szCs w:val="24"/>
          <w:lang w:val="es-ES"/>
        </w:rPr>
      </w:pPr>
      <w:r>
        <w:rPr>
          <w:iCs/>
          <w:szCs w:val="24"/>
          <w:lang w:val="es-ES"/>
        </w:rPr>
        <w:t xml:space="preserve">Aunque siempre se oye decir que el español es rico en sinónimos, los mismos no son de uso frecuente. El inglés en cambio, es rico en sinónimos de uso corriente. Ejemplo: la palabra </w:t>
      </w:r>
      <w:proofErr w:type="spellStart"/>
      <w:r w:rsidRPr="004874D2">
        <w:rPr>
          <w:b/>
          <w:bCs/>
          <w:iCs/>
          <w:szCs w:val="24"/>
          <w:lang w:val="es-ES"/>
        </w:rPr>
        <w:t>energy</w:t>
      </w:r>
      <w:proofErr w:type="spellEnd"/>
      <w:r>
        <w:rPr>
          <w:iCs/>
          <w:szCs w:val="24"/>
          <w:lang w:val="es-ES"/>
        </w:rPr>
        <w:t xml:space="preserve"> tiene varios sinónimos: </w:t>
      </w:r>
      <w:proofErr w:type="spellStart"/>
      <w:r w:rsidRPr="00754F16">
        <w:rPr>
          <w:i/>
          <w:iCs/>
          <w:szCs w:val="24"/>
          <w:lang w:val="es-ES"/>
        </w:rPr>
        <w:t>force</w:t>
      </w:r>
      <w:proofErr w:type="spellEnd"/>
      <w:r w:rsidRPr="00754F16">
        <w:rPr>
          <w:i/>
          <w:iCs/>
          <w:szCs w:val="24"/>
          <w:lang w:val="es-ES"/>
        </w:rPr>
        <w:t xml:space="preserve">, </w:t>
      </w:r>
      <w:proofErr w:type="spellStart"/>
      <w:r w:rsidRPr="00754F16">
        <w:rPr>
          <w:i/>
          <w:iCs/>
          <w:szCs w:val="24"/>
          <w:lang w:val="es-ES"/>
        </w:rPr>
        <w:t>power</w:t>
      </w:r>
      <w:proofErr w:type="spellEnd"/>
      <w:r w:rsidRPr="00754F16">
        <w:rPr>
          <w:i/>
          <w:iCs/>
          <w:szCs w:val="24"/>
          <w:lang w:val="es-ES"/>
        </w:rPr>
        <w:t xml:space="preserve">, </w:t>
      </w:r>
      <w:proofErr w:type="spellStart"/>
      <w:r w:rsidRPr="00754F16">
        <w:rPr>
          <w:i/>
          <w:iCs/>
          <w:szCs w:val="24"/>
          <w:lang w:val="es-ES"/>
        </w:rPr>
        <w:t>strength</w:t>
      </w:r>
      <w:proofErr w:type="spellEnd"/>
      <w:r w:rsidRPr="00754F16">
        <w:rPr>
          <w:i/>
          <w:iCs/>
          <w:szCs w:val="24"/>
          <w:lang w:val="es-ES"/>
        </w:rPr>
        <w:t xml:space="preserve">, </w:t>
      </w:r>
      <w:proofErr w:type="spellStart"/>
      <w:r w:rsidRPr="00754F16">
        <w:rPr>
          <w:i/>
          <w:iCs/>
          <w:szCs w:val="24"/>
          <w:lang w:val="es-ES"/>
        </w:rPr>
        <w:t>might</w:t>
      </w:r>
      <w:proofErr w:type="spellEnd"/>
      <w:r>
        <w:rPr>
          <w:iCs/>
          <w:szCs w:val="24"/>
          <w:lang w:val="es-ES"/>
        </w:rPr>
        <w:t xml:space="preserve">. </w:t>
      </w:r>
      <w:r w:rsidR="00223F74" w:rsidRPr="0036624B">
        <w:rPr>
          <w:iCs/>
          <w:szCs w:val="24"/>
          <w:lang w:val="es-AR"/>
        </w:rPr>
        <w:t>Por ejemplo</w:t>
      </w:r>
      <w:r w:rsidRPr="0036624B">
        <w:rPr>
          <w:iCs/>
          <w:szCs w:val="24"/>
          <w:lang w:val="es-AR"/>
        </w:rPr>
        <w:t xml:space="preserve">: </w:t>
      </w:r>
      <w:proofErr w:type="spellStart"/>
      <w:r w:rsidRPr="0036624B">
        <w:rPr>
          <w:iCs/>
          <w:szCs w:val="24"/>
          <w:lang w:val="es-AR"/>
        </w:rPr>
        <w:t>hydr</w:t>
      </w:r>
      <w:r w:rsidR="00223F74" w:rsidRPr="0036624B">
        <w:rPr>
          <w:iCs/>
          <w:szCs w:val="24"/>
          <w:lang w:val="es-AR"/>
        </w:rPr>
        <w:t>oelectric</w:t>
      </w:r>
      <w:proofErr w:type="spellEnd"/>
      <w:r w:rsidR="00223F74" w:rsidRPr="0036624B">
        <w:rPr>
          <w:iCs/>
          <w:szCs w:val="24"/>
          <w:lang w:val="es-AR"/>
        </w:rPr>
        <w:t xml:space="preserve"> </w:t>
      </w:r>
      <w:proofErr w:type="spellStart"/>
      <w:r w:rsidR="00223F74" w:rsidRPr="0036624B">
        <w:rPr>
          <w:iCs/>
          <w:szCs w:val="24"/>
          <w:lang w:val="es-AR"/>
        </w:rPr>
        <w:t>energy</w:t>
      </w:r>
      <w:proofErr w:type="spellEnd"/>
      <w:r w:rsidRPr="0036624B">
        <w:rPr>
          <w:iCs/>
          <w:szCs w:val="24"/>
          <w:lang w:val="es-AR"/>
        </w:rPr>
        <w:t xml:space="preserve">, </w:t>
      </w:r>
      <w:proofErr w:type="spellStart"/>
      <w:r w:rsidRPr="0036624B">
        <w:rPr>
          <w:iCs/>
          <w:szCs w:val="24"/>
          <w:lang w:val="es-AR"/>
        </w:rPr>
        <w:t>steam</w:t>
      </w:r>
      <w:proofErr w:type="spellEnd"/>
      <w:r w:rsidRPr="0036624B">
        <w:rPr>
          <w:iCs/>
          <w:szCs w:val="24"/>
          <w:lang w:val="es-AR"/>
        </w:rPr>
        <w:t xml:space="preserve"> </w:t>
      </w:r>
      <w:proofErr w:type="spellStart"/>
      <w:r w:rsidRPr="0036624B">
        <w:rPr>
          <w:iCs/>
          <w:szCs w:val="24"/>
          <w:lang w:val="es-AR"/>
        </w:rPr>
        <w:t>power</w:t>
      </w:r>
      <w:proofErr w:type="spellEnd"/>
      <w:r w:rsidRPr="0036624B">
        <w:rPr>
          <w:iCs/>
          <w:szCs w:val="24"/>
          <w:lang w:val="es-AR"/>
        </w:rPr>
        <w:t>,</w:t>
      </w:r>
      <w:r w:rsidR="00223F74" w:rsidRPr="0036624B">
        <w:rPr>
          <w:iCs/>
          <w:szCs w:val="24"/>
          <w:lang w:val="es-AR"/>
        </w:rPr>
        <w:t xml:space="preserve"> etc</w:t>
      </w:r>
      <w:r w:rsidRPr="0036624B">
        <w:rPr>
          <w:iCs/>
          <w:szCs w:val="24"/>
          <w:lang w:val="es-AR"/>
        </w:rPr>
        <w:t xml:space="preserve">. </w:t>
      </w:r>
    </w:p>
    <w:p w14:paraId="3BA37283" w14:textId="77777777" w:rsidR="00F83737" w:rsidRPr="0036624B" w:rsidRDefault="00F83737" w:rsidP="00F83737">
      <w:pPr>
        <w:pStyle w:val="Sangradetextonormal"/>
        <w:spacing w:after="120"/>
        <w:ind w:left="0"/>
        <w:rPr>
          <w:b/>
          <w:bCs/>
          <w:iCs/>
          <w:szCs w:val="24"/>
          <w:lang w:val="es-AR"/>
        </w:rPr>
      </w:pPr>
    </w:p>
    <w:p w14:paraId="086CE1E9" w14:textId="77777777" w:rsidR="00F83737" w:rsidRDefault="00F83737" w:rsidP="00F83737">
      <w:pPr>
        <w:pStyle w:val="Sangradetextonormal"/>
        <w:spacing w:after="120"/>
        <w:ind w:left="0"/>
        <w:rPr>
          <w:b/>
          <w:bCs/>
          <w:iCs/>
          <w:szCs w:val="24"/>
          <w:lang w:val="es-ES"/>
        </w:rPr>
      </w:pPr>
      <w:r>
        <w:rPr>
          <w:b/>
          <w:bCs/>
          <w:iCs/>
          <w:szCs w:val="24"/>
          <w:lang w:val="es-ES"/>
        </w:rPr>
        <w:t>Fácil adaptación del vocabulario al progreso técnico</w:t>
      </w:r>
    </w:p>
    <w:p w14:paraId="542364B6" w14:textId="77777777" w:rsidR="00F83737" w:rsidRPr="00754F16" w:rsidRDefault="00F83737" w:rsidP="00F83737">
      <w:pPr>
        <w:pStyle w:val="Sangradetextonormal"/>
        <w:spacing w:after="120"/>
        <w:ind w:left="0"/>
        <w:rPr>
          <w:i/>
          <w:iCs/>
          <w:szCs w:val="24"/>
          <w:lang w:val="es-ES"/>
        </w:rPr>
      </w:pPr>
      <w:r>
        <w:rPr>
          <w:iCs/>
          <w:szCs w:val="24"/>
          <w:lang w:val="es-ES"/>
        </w:rPr>
        <w:t xml:space="preserve">El elevado nivel técnico de los países de habla inglesa queda de manifiesto en los nuevos términos que se crean para expresarlos. Tomemos los vocablos en inglés con relación a la informática que se utilizan en español, o son adaptaciones de los mismos: </w:t>
      </w:r>
      <w:r w:rsidRPr="007A6F9A">
        <w:rPr>
          <w:b/>
          <w:bCs/>
          <w:iCs/>
          <w:szCs w:val="24"/>
          <w:lang w:val="es-AR"/>
        </w:rPr>
        <w:t>mouse</w:t>
      </w:r>
      <w:r>
        <w:rPr>
          <w:b/>
          <w:bCs/>
          <w:iCs/>
          <w:szCs w:val="24"/>
          <w:lang w:val="es-ES"/>
        </w:rPr>
        <w:t xml:space="preserve">, CPU, </w:t>
      </w:r>
      <w:r w:rsidRPr="00754F16">
        <w:rPr>
          <w:b/>
          <w:bCs/>
          <w:i/>
          <w:iCs/>
          <w:szCs w:val="24"/>
          <w:lang w:val="es-ES"/>
        </w:rPr>
        <w:t xml:space="preserve">drive, escáner, software, hardware, monitor, </w:t>
      </w:r>
      <w:r w:rsidRPr="00754F16">
        <w:rPr>
          <w:b/>
          <w:bCs/>
          <w:i/>
          <w:iCs/>
          <w:szCs w:val="24"/>
          <w:lang w:val="es-AR"/>
        </w:rPr>
        <w:t>notebook</w:t>
      </w:r>
      <w:r w:rsidRPr="00754F16">
        <w:rPr>
          <w:b/>
          <w:bCs/>
          <w:i/>
          <w:iCs/>
          <w:szCs w:val="24"/>
          <w:lang w:val="es-ES"/>
        </w:rPr>
        <w:t xml:space="preserve">, PC, Internet, </w:t>
      </w:r>
      <w:r w:rsidRPr="00754F16">
        <w:rPr>
          <w:b/>
          <w:bCs/>
          <w:i/>
          <w:iCs/>
          <w:szCs w:val="24"/>
          <w:lang w:val="es-AR"/>
        </w:rPr>
        <w:t>LAN</w:t>
      </w:r>
      <w:r w:rsidRPr="00754F16">
        <w:rPr>
          <w:b/>
          <w:bCs/>
          <w:i/>
          <w:iCs/>
          <w:szCs w:val="24"/>
          <w:lang w:val="es-ES"/>
        </w:rPr>
        <w:t xml:space="preserve">, WAN, </w:t>
      </w:r>
      <w:proofErr w:type="spellStart"/>
      <w:r w:rsidRPr="00754F16">
        <w:rPr>
          <w:b/>
          <w:bCs/>
          <w:i/>
          <w:iCs/>
          <w:szCs w:val="24"/>
          <w:lang w:val="es-AR"/>
        </w:rPr>
        <w:t>upgrade</w:t>
      </w:r>
      <w:proofErr w:type="spellEnd"/>
      <w:r w:rsidRPr="00754F16">
        <w:rPr>
          <w:b/>
          <w:bCs/>
          <w:i/>
          <w:iCs/>
          <w:szCs w:val="24"/>
          <w:lang w:val="es-ES"/>
        </w:rPr>
        <w:t>, etc</w:t>
      </w:r>
      <w:r w:rsidRPr="00754F16">
        <w:rPr>
          <w:i/>
          <w:iCs/>
          <w:szCs w:val="24"/>
          <w:lang w:val="es-ES"/>
        </w:rPr>
        <w:t>.</w:t>
      </w:r>
    </w:p>
    <w:p w14:paraId="6CDB7561" w14:textId="77777777" w:rsidR="00F83737" w:rsidRDefault="00F83737" w:rsidP="00F83737">
      <w:pPr>
        <w:pStyle w:val="Sangradetextonormal"/>
        <w:spacing w:after="120"/>
        <w:ind w:left="0"/>
        <w:rPr>
          <w:b/>
          <w:bCs/>
          <w:iCs/>
          <w:szCs w:val="24"/>
          <w:lang w:val="es-AR"/>
        </w:rPr>
      </w:pPr>
    </w:p>
    <w:p w14:paraId="3A32ED38" w14:textId="77777777" w:rsidR="00F83737" w:rsidRDefault="00F83737" w:rsidP="00F83737">
      <w:pPr>
        <w:pStyle w:val="Sangradetextonormal"/>
        <w:spacing w:after="120"/>
        <w:ind w:left="0"/>
        <w:rPr>
          <w:b/>
          <w:bCs/>
          <w:iCs/>
          <w:szCs w:val="24"/>
          <w:lang w:val="es-AR"/>
        </w:rPr>
      </w:pPr>
      <w:r>
        <w:rPr>
          <w:b/>
          <w:bCs/>
          <w:iCs/>
          <w:szCs w:val="24"/>
          <w:lang w:val="es-AR"/>
        </w:rPr>
        <w:t>Uso de las mayúsculas</w:t>
      </w:r>
    </w:p>
    <w:p w14:paraId="4EC3553C" w14:textId="77777777" w:rsidR="00F83737" w:rsidRDefault="00F83737" w:rsidP="00F83737">
      <w:pPr>
        <w:pStyle w:val="Sangradetextonormal"/>
        <w:spacing w:after="120"/>
        <w:ind w:left="0"/>
        <w:rPr>
          <w:iCs/>
          <w:szCs w:val="24"/>
          <w:lang w:val="es-AR"/>
        </w:rPr>
      </w:pPr>
      <w:r>
        <w:rPr>
          <w:iCs/>
          <w:szCs w:val="24"/>
          <w:lang w:val="es-AR"/>
        </w:rPr>
        <w:t xml:space="preserve">Los días de la semana, los meses del año, los </w:t>
      </w:r>
      <w:r w:rsidRPr="007500F2">
        <w:rPr>
          <w:bCs/>
          <w:iCs/>
          <w:szCs w:val="24"/>
          <w:lang w:val="es-AR"/>
        </w:rPr>
        <w:t>gentilicios</w:t>
      </w:r>
      <w:r>
        <w:rPr>
          <w:iCs/>
          <w:szCs w:val="24"/>
          <w:lang w:val="es-AR"/>
        </w:rPr>
        <w:t xml:space="preserve"> y los idiomas se escriben en inglés con mayúscula, a diferencia con el español que se escriben con minúscula.</w:t>
      </w:r>
    </w:p>
    <w:p w14:paraId="36A9BB1C" w14:textId="77777777" w:rsidR="00F83737" w:rsidRPr="00754F16" w:rsidRDefault="00F83737" w:rsidP="00F83737">
      <w:pPr>
        <w:pStyle w:val="Sangradetextonormal"/>
        <w:spacing w:after="120"/>
        <w:ind w:left="0"/>
        <w:rPr>
          <w:i/>
          <w:iCs/>
          <w:szCs w:val="24"/>
          <w:lang w:val="en-US"/>
        </w:rPr>
      </w:pPr>
      <w:r w:rsidRPr="000C629F">
        <w:rPr>
          <w:iCs/>
          <w:szCs w:val="24"/>
          <w:lang w:val="en-US"/>
        </w:rPr>
        <w:t xml:space="preserve">e.g. </w:t>
      </w:r>
      <w:r w:rsidRPr="00754F16">
        <w:rPr>
          <w:b/>
          <w:bCs/>
          <w:i/>
          <w:iCs/>
          <w:szCs w:val="24"/>
          <w:lang w:val="en-US"/>
        </w:rPr>
        <w:t xml:space="preserve">May </w:t>
      </w:r>
      <w:r w:rsidRPr="00754F16">
        <w:rPr>
          <w:bCs/>
          <w:i/>
          <w:iCs/>
          <w:szCs w:val="24"/>
          <w:lang w:val="en-US"/>
        </w:rPr>
        <w:t>16</w:t>
      </w:r>
      <w:proofErr w:type="gramStart"/>
      <w:r w:rsidRPr="00754F16">
        <w:rPr>
          <w:bCs/>
          <w:i/>
          <w:iCs/>
          <w:szCs w:val="24"/>
          <w:vertAlign w:val="superscript"/>
          <w:lang w:val="en-US"/>
        </w:rPr>
        <w:t>th</w:t>
      </w:r>
      <w:r w:rsidRPr="00754F16">
        <w:rPr>
          <w:bCs/>
          <w:i/>
          <w:iCs/>
          <w:szCs w:val="24"/>
          <w:lang w:val="en-US"/>
        </w:rPr>
        <w:t>,  2011</w:t>
      </w:r>
      <w:proofErr w:type="gramEnd"/>
    </w:p>
    <w:p w14:paraId="287BF29F" w14:textId="77777777" w:rsidR="00F83737" w:rsidRPr="00754F16" w:rsidRDefault="00F83737" w:rsidP="00F83737">
      <w:pPr>
        <w:pStyle w:val="Sangradetextonormal"/>
        <w:spacing w:after="120"/>
        <w:ind w:left="0"/>
        <w:rPr>
          <w:i/>
          <w:iCs/>
          <w:szCs w:val="24"/>
          <w:lang w:val="en-US"/>
        </w:rPr>
      </w:pPr>
      <w:r w:rsidRPr="00754F16">
        <w:rPr>
          <w:i/>
          <w:iCs/>
          <w:szCs w:val="24"/>
          <w:lang w:val="en-US"/>
        </w:rPr>
        <w:t xml:space="preserve">       </w:t>
      </w:r>
      <w:r w:rsidRPr="00754F16">
        <w:rPr>
          <w:bCs/>
          <w:i/>
          <w:iCs/>
          <w:szCs w:val="24"/>
          <w:lang w:val="en-US"/>
        </w:rPr>
        <w:t>She speaks</w:t>
      </w:r>
      <w:r w:rsidRPr="00754F16">
        <w:rPr>
          <w:b/>
          <w:bCs/>
          <w:i/>
          <w:iCs/>
          <w:szCs w:val="24"/>
          <w:lang w:val="en-US"/>
        </w:rPr>
        <w:t xml:space="preserve"> English </w:t>
      </w:r>
      <w:r w:rsidRPr="00754F16">
        <w:rPr>
          <w:bCs/>
          <w:i/>
          <w:iCs/>
          <w:szCs w:val="24"/>
          <w:lang w:val="en-US"/>
        </w:rPr>
        <w:t>fluently</w:t>
      </w:r>
    </w:p>
    <w:p w14:paraId="3617823F" w14:textId="77777777" w:rsidR="00F83737" w:rsidRPr="00754F16" w:rsidRDefault="00F83737" w:rsidP="00F83737">
      <w:pPr>
        <w:pStyle w:val="Sangradetextonormal"/>
        <w:spacing w:after="120"/>
        <w:ind w:left="0"/>
        <w:rPr>
          <w:i/>
          <w:iCs/>
          <w:szCs w:val="24"/>
          <w:lang w:val="es-ES"/>
        </w:rPr>
      </w:pPr>
      <w:r w:rsidRPr="00754F16">
        <w:rPr>
          <w:i/>
          <w:iCs/>
          <w:szCs w:val="24"/>
          <w:lang w:val="en-US"/>
        </w:rPr>
        <w:t xml:space="preserve">       </w:t>
      </w:r>
      <w:proofErr w:type="spellStart"/>
      <w:r w:rsidRPr="00754F16">
        <w:rPr>
          <w:bCs/>
          <w:i/>
          <w:iCs/>
          <w:szCs w:val="24"/>
          <w:lang w:val="es-ES"/>
        </w:rPr>
        <w:t>See</w:t>
      </w:r>
      <w:proofErr w:type="spellEnd"/>
      <w:r w:rsidRPr="00754F16">
        <w:rPr>
          <w:bCs/>
          <w:i/>
          <w:iCs/>
          <w:szCs w:val="24"/>
          <w:lang w:val="es-ES"/>
        </w:rPr>
        <w:t xml:space="preserve"> </w:t>
      </w:r>
      <w:proofErr w:type="spellStart"/>
      <w:r w:rsidRPr="00754F16">
        <w:rPr>
          <w:bCs/>
          <w:i/>
          <w:iCs/>
          <w:szCs w:val="24"/>
          <w:lang w:val="es-ES"/>
        </w:rPr>
        <w:t>you</w:t>
      </w:r>
      <w:proofErr w:type="spellEnd"/>
      <w:r w:rsidRPr="00754F16">
        <w:rPr>
          <w:bCs/>
          <w:i/>
          <w:iCs/>
          <w:szCs w:val="24"/>
          <w:lang w:val="es-ES"/>
        </w:rPr>
        <w:t xml:space="preserve"> </w:t>
      </w:r>
      <w:proofErr w:type="spellStart"/>
      <w:r w:rsidRPr="00754F16">
        <w:rPr>
          <w:bCs/>
          <w:i/>
          <w:iCs/>
          <w:szCs w:val="24"/>
          <w:lang w:val="es-ES"/>
        </w:rPr>
        <w:t>on</w:t>
      </w:r>
      <w:proofErr w:type="spellEnd"/>
      <w:r w:rsidRPr="00754F16">
        <w:rPr>
          <w:b/>
          <w:bCs/>
          <w:i/>
          <w:iCs/>
          <w:szCs w:val="24"/>
          <w:lang w:val="es-ES"/>
        </w:rPr>
        <w:t xml:space="preserve"> Friday</w:t>
      </w:r>
    </w:p>
    <w:p w14:paraId="3EEC857A" w14:textId="77777777" w:rsidR="00F83737" w:rsidRPr="000C629F" w:rsidRDefault="00F83737" w:rsidP="00F83737">
      <w:pPr>
        <w:pStyle w:val="Sangradetextonormal"/>
        <w:spacing w:after="120"/>
        <w:ind w:left="0"/>
        <w:rPr>
          <w:iCs/>
          <w:szCs w:val="24"/>
          <w:lang w:val="es-AR"/>
        </w:rPr>
      </w:pPr>
    </w:p>
    <w:p w14:paraId="12C963F4" w14:textId="77777777" w:rsidR="00F83737" w:rsidRDefault="00F83737" w:rsidP="00F83737">
      <w:pPr>
        <w:pStyle w:val="Sangradetextonormal"/>
        <w:spacing w:after="120"/>
        <w:ind w:left="0"/>
        <w:rPr>
          <w:iCs/>
          <w:szCs w:val="24"/>
          <w:lang w:val="es-AR"/>
        </w:rPr>
      </w:pPr>
      <w:r>
        <w:rPr>
          <w:iCs/>
          <w:szCs w:val="24"/>
          <w:lang w:val="es-AR"/>
        </w:rPr>
        <w:t>La primera letra de las palabras de los títulos de libros, artículos, ensayos, se escriben con mayúscula, con excepción de los artículos, conjunciones y preposiciones.</w:t>
      </w:r>
    </w:p>
    <w:p w14:paraId="530C37D2" w14:textId="77777777" w:rsidR="00F83737" w:rsidRPr="00F83737" w:rsidRDefault="00F83737" w:rsidP="00F83737">
      <w:pPr>
        <w:spacing w:after="120"/>
        <w:rPr>
          <w:i/>
          <w:sz w:val="20"/>
          <w:szCs w:val="20"/>
          <w:lang w:eastAsia="es-AR"/>
        </w:rPr>
      </w:pPr>
      <w:r w:rsidRPr="008A1430">
        <w:rPr>
          <w:iCs/>
        </w:rPr>
        <w:t xml:space="preserve">e.g. </w:t>
      </w:r>
      <w:r w:rsidRPr="00754F16">
        <w:rPr>
          <w:b/>
          <w:bCs/>
          <w:i/>
          <w:lang w:eastAsia="es-AR"/>
        </w:rPr>
        <w:t>Nuclear Energy in Focus</w:t>
      </w:r>
      <w:r w:rsidRPr="00754F16">
        <w:rPr>
          <w:b/>
          <w:bCs/>
          <w:i/>
          <w:sz w:val="28"/>
          <w:szCs w:val="28"/>
          <w:lang w:eastAsia="es-AR"/>
        </w:rPr>
        <w:t xml:space="preserve"> </w:t>
      </w:r>
      <w:r w:rsidRPr="00754F16">
        <w:rPr>
          <w:bCs/>
          <w:i/>
          <w:sz w:val="20"/>
          <w:szCs w:val="20"/>
          <w:lang w:eastAsia="es-AR"/>
        </w:rPr>
        <w:t>(The Environment Institute and School of Earth and Environmental Sciences)</w:t>
      </w:r>
    </w:p>
    <w:p w14:paraId="16C64543" w14:textId="77777777" w:rsidR="00223F74" w:rsidRPr="0036624B" w:rsidRDefault="00223F74" w:rsidP="00F83737">
      <w:pPr>
        <w:pStyle w:val="Sangradetextonormal"/>
        <w:spacing w:after="120"/>
        <w:ind w:left="0"/>
        <w:rPr>
          <w:b/>
          <w:bCs/>
          <w:iCs/>
          <w:szCs w:val="24"/>
          <w:lang w:val="en-US"/>
        </w:rPr>
      </w:pPr>
    </w:p>
    <w:p w14:paraId="4F5BEA3D" w14:textId="77777777" w:rsidR="00F83737" w:rsidRDefault="00F83737" w:rsidP="00F83737">
      <w:pPr>
        <w:pStyle w:val="Sangradetextonormal"/>
        <w:spacing w:after="120"/>
        <w:ind w:left="0"/>
        <w:rPr>
          <w:b/>
          <w:bCs/>
          <w:iCs/>
          <w:szCs w:val="24"/>
          <w:lang w:val="es-ES"/>
        </w:rPr>
      </w:pPr>
      <w:proofErr w:type="spellStart"/>
      <w:r>
        <w:rPr>
          <w:b/>
          <w:bCs/>
          <w:iCs/>
          <w:szCs w:val="24"/>
          <w:lang w:val="es-ES"/>
        </w:rPr>
        <w:lastRenderedPageBreak/>
        <w:t>That</w:t>
      </w:r>
      <w:proofErr w:type="spellEnd"/>
    </w:p>
    <w:p w14:paraId="463268AD" w14:textId="77777777" w:rsidR="0036624B" w:rsidRDefault="00F83737" w:rsidP="00F83737">
      <w:pPr>
        <w:pStyle w:val="Sangradetextonormal"/>
        <w:spacing w:after="120"/>
        <w:ind w:left="0"/>
        <w:rPr>
          <w:iCs/>
          <w:szCs w:val="24"/>
          <w:lang w:val="es-ES"/>
        </w:rPr>
      </w:pPr>
      <w:r>
        <w:rPr>
          <w:iCs/>
          <w:szCs w:val="24"/>
          <w:lang w:val="es-ES"/>
        </w:rPr>
        <w:t xml:space="preserve">La palabra </w:t>
      </w:r>
      <w:proofErr w:type="spellStart"/>
      <w:r>
        <w:rPr>
          <w:i/>
          <w:szCs w:val="24"/>
          <w:lang w:val="es-ES"/>
        </w:rPr>
        <w:t>that</w:t>
      </w:r>
      <w:proofErr w:type="spellEnd"/>
      <w:r>
        <w:rPr>
          <w:i/>
          <w:szCs w:val="24"/>
          <w:lang w:val="es-ES"/>
        </w:rPr>
        <w:t xml:space="preserve"> </w:t>
      </w:r>
      <w:r>
        <w:rPr>
          <w:iCs/>
          <w:szCs w:val="24"/>
          <w:lang w:val="es-ES"/>
        </w:rPr>
        <w:t xml:space="preserve">acarrea problemas a la hora de traducir. </w:t>
      </w:r>
    </w:p>
    <w:p w14:paraId="249297E8" w14:textId="17A94A81" w:rsidR="0036624B" w:rsidRDefault="00F83737" w:rsidP="00372622">
      <w:pPr>
        <w:pStyle w:val="Sangradetextonormal"/>
        <w:numPr>
          <w:ilvl w:val="0"/>
          <w:numId w:val="3"/>
        </w:numPr>
        <w:spacing w:after="120"/>
        <w:rPr>
          <w:iCs/>
          <w:szCs w:val="24"/>
          <w:lang w:val="es-ES"/>
        </w:rPr>
      </w:pPr>
      <w:proofErr w:type="spellStart"/>
      <w:r w:rsidRPr="00734550">
        <w:rPr>
          <w:b/>
          <w:i/>
          <w:szCs w:val="24"/>
          <w:lang w:val="es-ES"/>
        </w:rPr>
        <w:t>That</w:t>
      </w:r>
      <w:proofErr w:type="spellEnd"/>
      <w:r>
        <w:rPr>
          <w:iCs/>
          <w:szCs w:val="24"/>
          <w:lang w:val="es-ES"/>
        </w:rPr>
        <w:t xml:space="preserve"> puede ser adjetivo demostrativo. En ese caso es un </w:t>
      </w:r>
      <w:proofErr w:type="spellStart"/>
      <w:r>
        <w:rPr>
          <w:iCs/>
          <w:szCs w:val="24"/>
          <w:lang w:val="es-ES"/>
        </w:rPr>
        <w:t>premodificador</w:t>
      </w:r>
      <w:proofErr w:type="spellEnd"/>
      <w:r>
        <w:rPr>
          <w:iCs/>
          <w:szCs w:val="24"/>
          <w:lang w:val="es-ES"/>
        </w:rPr>
        <w:t xml:space="preserve"> de un sustantivo y forma con él una frase nominal. </w:t>
      </w:r>
      <w:r w:rsidR="00372622">
        <w:rPr>
          <w:iCs/>
          <w:szCs w:val="24"/>
          <w:lang w:val="es-ES"/>
        </w:rPr>
        <w:t>-</w:t>
      </w:r>
      <w:proofErr w:type="spellStart"/>
      <w:r w:rsidRPr="00734550">
        <w:rPr>
          <w:b/>
          <w:i/>
          <w:iCs/>
          <w:szCs w:val="24"/>
          <w:lang w:val="es-ES"/>
        </w:rPr>
        <w:t>That</w:t>
      </w:r>
      <w:proofErr w:type="spellEnd"/>
      <w:r w:rsidRPr="00734550">
        <w:rPr>
          <w:i/>
          <w:iCs/>
          <w:szCs w:val="24"/>
          <w:lang w:val="es-ES"/>
        </w:rPr>
        <w:t xml:space="preserve"> nuclear </w:t>
      </w:r>
      <w:proofErr w:type="spellStart"/>
      <w:r w:rsidRPr="00734550">
        <w:rPr>
          <w:i/>
          <w:iCs/>
          <w:szCs w:val="24"/>
          <w:lang w:val="es-ES"/>
        </w:rPr>
        <w:t>power</w:t>
      </w:r>
      <w:proofErr w:type="spellEnd"/>
      <w:r w:rsidRPr="00734550">
        <w:rPr>
          <w:i/>
          <w:iCs/>
          <w:szCs w:val="24"/>
          <w:lang w:val="es-ES"/>
        </w:rPr>
        <w:t xml:space="preserve"> </w:t>
      </w:r>
      <w:proofErr w:type="spellStart"/>
      <w:r w:rsidRPr="00734550">
        <w:rPr>
          <w:i/>
          <w:iCs/>
          <w:szCs w:val="24"/>
          <w:lang w:val="es-ES"/>
        </w:rPr>
        <w:t>plant</w:t>
      </w:r>
      <w:proofErr w:type="spellEnd"/>
      <w:r>
        <w:rPr>
          <w:iCs/>
          <w:szCs w:val="24"/>
          <w:lang w:val="es-ES"/>
        </w:rPr>
        <w:t xml:space="preserve">. </w:t>
      </w:r>
    </w:p>
    <w:p w14:paraId="23A80B7E" w14:textId="0062CCA7" w:rsidR="0036624B" w:rsidRDefault="00F83737" w:rsidP="00372622">
      <w:pPr>
        <w:pStyle w:val="Sangradetextonormal"/>
        <w:numPr>
          <w:ilvl w:val="0"/>
          <w:numId w:val="3"/>
        </w:numPr>
        <w:spacing w:after="120"/>
        <w:rPr>
          <w:iCs/>
          <w:szCs w:val="24"/>
          <w:lang w:val="es-ES"/>
        </w:rPr>
      </w:pPr>
      <w:proofErr w:type="spellStart"/>
      <w:r w:rsidRPr="00734550">
        <w:rPr>
          <w:b/>
          <w:i/>
          <w:szCs w:val="24"/>
          <w:lang w:val="es-ES"/>
        </w:rPr>
        <w:t>That</w:t>
      </w:r>
      <w:proofErr w:type="spellEnd"/>
      <w:r>
        <w:rPr>
          <w:iCs/>
          <w:szCs w:val="24"/>
          <w:lang w:val="es-ES"/>
        </w:rPr>
        <w:t xml:space="preserve"> puede ser un pronombre demostrativo. En ese caso se encuentra solo y puede ser sujeto u objeto de la oración.  </w:t>
      </w:r>
      <w:r w:rsidR="00372622">
        <w:rPr>
          <w:iCs/>
          <w:szCs w:val="24"/>
          <w:lang w:val="es-ES"/>
        </w:rPr>
        <w:t>-</w:t>
      </w:r>
      <w:proofErr w:type="spellStart"/>
      <w:r w:rsidRPr="00734550">
        <w:rPr>
          <w:b/>
          <w:i/>
          <w:iCs/>
          <w:szCs w:val="24"/>
          <w:lang w:val="es-ES"/>
        </w:rPr>
        <w:t>That</w:t>
      </w:r>
      <w:proofErr w:type="spellEnd"/>
      <w:r w:rsidRPr="00734550">
        <w:rPr>
          <w:i/>
          <w:iCs/>
          <w:szCs w:val="24"/>
          <w:lang w:val="es-ES"/>
        </w:rPr>
        <w:t xml:space="preserve"> </w:t>
      </w:r>
      <w:proofErr w:type="spellStart"/>
      <w:r w:rsidRPr="00734550">
        <w:rPr>
          <w:i/>
          <w:iCs/>
          <w:szCs w:val="24"/>
          <w:lang w:val="es-ES"/>
        </w:rPr>
        <w:t>was</w:t>
      </w:r>
      <w:proofErr w:type="spellEnd"/>
      <w:r w:rsidRPr="00734550">
        <w:rPr>
          <w:i/>
          <w:iCs/>
          <w:szCs w:val="24"/>
          <w:lang w:val="es-ES"/>
        </w:rPr>
        <w:t xml:space="preserve"> </w:t>
      </w:r>
      <w:proofErr w:type="spellStart"/>
      <w:r w:rsidRPr="00734550">
        <w:rPr>
          <w:i/>
          <w:iCs/>
          <w:szCs w:val="24"/>
          <w:lang w:val="es-ES"/>
        </w:rPr>
        <w:t>dangerous</w:t>
      </w:r>
      <w:proofErr w:type="spellEnd"/>
      <w:r>
        <w:rPr>
          <w:iCs/>
          <w:szCs w:val="24"/>
          <w:lang w:val="es-ES"/>
        </w:rPr>
        <w:t xml:space="preserve">. </w:t>
      </w:r>
    </w:p>
    <w:p w14:paraId="772B2125" w14:textId="5AA385BB" w:rsidR="0036624B" w:rsidRPr="00372622" w:rsidRDefault="00F83737" w:rsidP="00372622">
      <w:pPr>
        <w:pStyle w:val="Sangradetextonormal"/>
        <w:numPr>
          <w:ilvl w:val="0"/>
          <w:numId w:val="3"/>
        </w:numPr>
        <w:spacing w:after="120"/>
        <w:rPr>
          <w:iCs/>
          <w:szCs w:val="24"/>
          <w:lang w:val="es-ES"/>
        </w:rPr>
      </w:pPr>
      <w:proofErr w:type="spellStart"/>
      <w:r w:rsidRPr="00734550">
        <w:rPr>
          <w:b/>
          <w:i/>
          <w:iCs/>
          <w:szCs w:val="24"/>
          <w:lang w:val="es-ES"/>
        </w:rPr>
        <w:t>That</w:t>
      </w:r>
      <w:proofErr w:type="spellEnd"/>
      <w:r>
        <w:rPr>
          <w:iCs/>
          <w:szCs w:val="24"/>
          <w:lang w:val="es-ES"/>
        </w:rPr>
        <w:t xml:space="preserve"> puede ser pronombre relativo. En ese caso une dos proposiciones que forman una oración subordinada adjetiva. </w:t>
      </w:r>
      <w:r w:rsidR="0036624B" w:rsidRPr="0036624B">
        <w:rPr>
          <w:iCs/>
          <w:szCs w:val="24"/>
          <w:lang w:val="es-ES"/>
        </w:rPr>
        <w:t xml:space="preserve">- </w:t>
      </w:r>
      <w:proofErr w:type="spellStart"/>
      <w:r w:rsidR="0036624B" w:rsidRPr="0036624B">
        <w:rPr>
          <w:i/>
          <w:iCs/>
          <w:szCs w:val="24"/>
          <w:lang w:val="es-ES"/>
        </w:rPr>
        <w:t>An</w:t>
      </w:r>
      <w:proofErr w:type="spellEnd"/>
      <w:r w:rsidR="0036624B" w:rsidRPr="0036624B">
        <w:rPr>
          <w:i/>
          <w:iCs/>
          <w:szCs w:val="24"/>
          <w:lang w:val="es-ES"/>
        </w:rPr>
        <w:t xml:space="preserve"> </w:t>
      </w:r>
      <w:proofErr w:type="spellStart"/>
      <w:r w:rsidR="0036624B" w:rsidRPr="0036624B">
        <w:rPr>
          <w:i/>
          <w:iCs/>
          <w:szCs w:val="24"/>
          <w:lang w:val="es-ES"/>
        </w:rPr>
        <w:t>outcome</w:t>
      </w:r>
      <w:proofErr w:type="spellEnd"/>
      <w:r w:rsidR="0036624B" w:rsidRPr="0036624B">
        <w:rPr>
          <w:i/>
          <w:iCs/>
          <w:szCs w:val="24"/>
          <w:lang w:val="es-ES"/>
        </w:rPr>
        <w:t xml:space="preserve"> </w:t>
      </w:r>
      <w:proofErr w:type="spellStart"/>
      <w:r w:rsidR="0036624B" w:rsidRPr="0036624B">
        <w:rPr>
          <w:b/>
          <w:i/>
          <w:iCs/>
          <w:szCs w:val="24"/>
          <w:lang w:val="es-ES"/>
        </w:rPr>
        <w:t>that</w:t>
      </w:r>
      <w:proofErr w:type="spellEnd"/>
      <w:r w:rsidR="0036624B" w:rsidRPr="0036624B">
        <w:rPr>
          <w:b/>
          <w:i/>
          <w:iCs/>
          <w:szCs w:val="24"/>
          <w:lang w:val="es-ES"/>
        </w:rPr>
        <w:t xml:space="preserve"> </w:t>
      </w:r>
      <w:proofErr w:type="spellStart"/>
      <w:r w:rsidR="0036624B" w:rsidRPr="0036624B">
        <w:rPr>
          <w:i/>
          <w:iCs/>
          <w:szCs w:val="24"/>
          <w:lang w:val="es-ES"/>
        </w:rPr>
        <w:t>might</w:t>
      </w:r>
      <w:proofErr w:type="spellEnd"/>
      <w:r w:rsidR="0036624B" w:rsidRPr="0036624B">
        <w:rPr>
          <w:i/>
          <w:iCs/>
          <w:szCs w:val="24"/>
          <w:lang w:val="es-ES"/>
        </w:rPr>
        <w:t xml:space="preserve"> </w:t>
      </w:r>
      <w:proofErr w:type="spellStart"/>
      <w:r w:rsidR="0036624B" w:rsidRPr="0036624B">
        <w:rPr>
          <w:i/>
          <w:iCs/>
          <w:szCs w:val="24"/>
          <w:lang w:val="es-ES"/>
        </w:rPr>
        <w:t>surprise</w:t>
      </w:r>
      <w:proofErr w:type="spellEnd"/>
      <w:r w:rsidR="0036624B" w:rsidRPr="0036624B">
        <w:rPr>
          <w:i/>
          <w:iCs/>
          <w:szCs w:val="24"/>
          <w:lang w:val="es-ES"/>
        </w:rPr>
        <w:t xml:space="preserve"> </w:t>
      </w:r>
      <w:proofErr w:type="spellStart"/>
      <w:r w:rsidR="0036624B" w:rsidRPr="0036624B">
        <w:rPr>
          <w:i/>
          <w:iCs/>
          <w:szCs w:val="24"/>
          <w:lang w:val="es-ES"/>
        </w:rPr>
        <w:t>many</w:t>
      </w:r>
      <w:proofErr w:type="spellEnd"/>
      <w:r w:rsidR="0036624B" w:rsidRPr="0036624B">
        <w:rPr>
          <w:i/>
          <w:iCs/>
          <w:szCs w:val="24"/>
          <w:lang w:val="es-ES"/>
        </w:rPr>
        <w:t xml:space="preserve"> </w:t>
      </w:r>
      <w:proofErr w:type="spellStart"/>
      <w:r w:rsidR="0036624B" w:rsidRPr="0036624B">
        <w:rPr>
          <w:i/>
          <w:iCs/>
          <w:szCs w:val="24"/>
          <w:lang w:val="es-ES"/>
        </w:rPr>
        <w:t>is</w:t>
      </w:r>
      <w:proofErr w:type="spellEnd"/>
      <w:r w:rsidR="0036624B" w:rsidRPr="0036624B">
        <w:rPr>
          <w:i/>
          <w:iCs/>
          <w:szCs w:val="24"/>
          <w:lang w:val="es-ES"/>
        </w:rPr>
        <w:t xml:space="preserve"> </w:t>
      </w:r>
      <w:proofErr w:type="spellStart"/>
      <w:r w:rsidR="0036624B" w:rsidRPr="0036624B">
        <w:rPr>
          <w:i/>
          <w:iCs/>
          <w:szCs w:val="24"/>
          <w:lang w:val="es-ES"/>
        </w:rPr>
        <w:t>how</w:t>
      </w:r>
      <w:proofErr w:type="spellEnd"/>
      <w:r w:rsidR="0036624B" w:rsidRPr="0036624B">
        <w:rPr>
          <w:i/>
          <w:iCs/>
          <w:szCs w:val="24"/>
          <w:lang w:val="es-ES"/>
        </w:rPr>
        <w:t xml:space="preserve"> </w:t>
      </w:r>
      <w:proofErr w:type="spellStart"/>
      <w:r w:rsidR="0036624B" w:rsidRPr="0036624B">
        <w:rPr>
          <w:i/>
          <w:iCs/>
          <w:szCs w:val="24"/>
          <w:lang w:val="es-ES"/>
        </w:rPr>
        <w:t>well</w:t>
      </w:r>
      <w:proofErr w:type="spellEnd"/>
      <w:r w:rsidR="0036624B" w:rsidRPr="0036624B">
        <w:rPr>
          <w:i/>
          <w:iCs/>
          <w:szCs w:val="24"/>
          <w:lang w:val="es-ES"/>
        </w:rPr>
        <w:t xml:space="preserve"> nuclear </w:t>
      </w:r>
      <w:proofErr w:type="spellStart"/>
      <w:r w:rsidR="0036624B" w:rsidRPr="0036624B">
        <w:rPr>
          <w:i/>
          <w:iCs/>
          <w:szCs w:val="24"/>
          <w:lang w:val="es-ES"/>
        </w:rPr>
        <w:t>energy</w:t>
      </w:r>
      <w:proofErr w:type="spellEnd"/>
      <w:r w:rsidR="0036624B" w:rsidRPr="0036624B">
        <w:rPr>
          <w:i/>
          <w:iCs/>
          <w:szCs w:val="24"/>
          <w:lang w:val="es-ES"/>
        </w:rPr>
        <w:t xml:space="preserve"> emerged</w:t>
      </w:r>
      <w:r w:rsidR="0036624B" w:rsidRPr="0036624B">
        <w:rPr>
          <w:iCs/>
          <w:szCs w:val="24"/>
          <w:lang w:val="es-ES"/>
        </w:rPr>
        <w:t xml:space="preserve"> [...]</w:t>
      </w:r>
    </w:p>
    <w:p w14:paraId="15E937E6" w14:textId="5C0535E9" w:rsidR="00F83737" w:rsidRPr="00372622" w:rsidRDefault="00F83737" w:rsidP="00372622">
      <w:pPr>
        <w:pStyle w:val="Sangradetextonormal"/>
        <w:numPr>
          <w:ilvl w:val="0"/>
          <w:numId w:val="3"/>
        </w:numPr>
        <w:spacing w:after="120"/>
        <w:rPr>
          <w:iCs/>
          <w:szCs w:val="24"/>
          <w:lang w:val="en-US"/>
        </w:rPr>
      </w:pPr>
      <w:proofErr w:type="spellStart"/>
      <w:r w:rsidRPr="00734550">
        <w:rPr>
          <w:b/>
          <w:i/>
          <w:szCs w:val="24"/>
          <w:lang w:val="es-ES"/>
        </w:rPr>
        <w:t>That</w:t>
      </w:r>
      <w:proofErr w:type="spellEnd"/>
      <w:r>
        <w:rPr>
          <w:iCs/>
          <w:szCs w:val="24"/>
          <w:lang w:val="es-ES"/>
        </w:rPr>
        <w:t xml:space="preserve"> puede ser conjunción. </w:t>
      </w:r>
      <w:r w:rsidRPr="00372622">
        <w:rPr>
          <w:iCs/>
          <w:szCs w:val="24"/>
          <w:lang w:val="es-AR"/>
        </w:rPr>
        <w:t xml:space="preserve">En ese caso une dos proposiciones y significa </w:t>
      </w:r>
      <w:r w:rsidRPr="00372622">
        <w:rPr>
          <w:i/>
          <w:szCs w:val="24"/>
          <w:lang w:val="es-AR"/>
        </w:rPr>
        <w:t>que</w:t>
      </w:r>
      <w:r w:rsidR="00372622" w:rsidRPr="00372622">
        <w:rPr>
          <w:iCs/>
          <w:szCs w:val="24"/>
          <w:lang w:val="es-AR"/>
        </w:rPr>
        <w:t xml:space="preserve">.  </w:t>
      </w:r>
      <w:r w:rsidR="00372622">
        <w:rPr>
          <w:iCs/>
          <w:szCs w:val="24"/>
          <w:lang w:val="es-AR"/>
        </w:rPr>
        <w:t xml:space="preserve">     </w:t>
      </w:r>
      <w:r w:rsidRPr="00372622">
        <w:rPr>
          <w:iCs/>
          <w:szCs w:val="24"/>
          <w:lang w:val="en-US"/>
        </w:rPr>
        <w:t xml:space="preserve">- </w:t>
      </w:r>
      <w:r w:rsidR="00372622">
        <w:rPr>
          <w:i/>
          <w:iCs/>
          <w:szCs w:val="24"/>
          <w:lang w:val="en-US"/>
        </w:rPr>
        <w:t>T</w:t>
      </w:r>
      <w:r w:rsidRPr="00372622">
        <w:rPr>
          <w:i/>
          <w:iCs/>
          <w:szCs w:val="24"/>
          <w:lang w:val="en-US"/>
        </w:rPr>
        <w:t xml:space="preserve">he fact is </w:t>
      </w:r>
      <w:proofErr w:type="gramStart"/>
      <w:r w:rsidRPr="00372622">
        <w:rPr>
          <w:b/>
          <w:i/>
          <w:iCs/>
          <w:szCs w:val="24"/>
          <w:lang w:val="en-US"/>
        </w:rPr>
        <w:t xml:space="preserve">that </w:t>
      </w:r>
      <w:r w:rsidRPr="00372622">
        <w:rPr>
          <w:i/>
          <w:iCs/>
          <w:szCs w:val="24"/>
          <w:lang w:val="en-US"/>
        </w:rPr>
        <w:t xml:space="preserve"> the</w:t>
      </w:r>
      <w:proofErr w:type="gramEnd"/>
      <w:r w:rsidRPr="00372622">
        <w:rPr>
          <w:i/>
          <w:iCs/>
          <w:szCs w:val="24"/>
          <w:lang w:val="en-US"/>
        </w:rPr>
        <w:t xml:space="preserve"> demand for cropland production has been increasing [...]</w:t>
      </w:r>
    </w:p>
    <w:p w14:paraId="2F122788" w14:textId="77777777" w:rsidR="00F83737" w:rsidRPr="00372622" w:rsidRDefault="00F83737" w:rsidP="00F83737">
      <w:pPr>
        <w:pStyle w:val="Sangradetextonormal"/>
        <w:spacing w:after="120"/>
        <w:ind w:left="0"/>
        <w:rPr>
          <w:b/>
          <w:bCs/>
          <w:iCs/>
          <w:szCs w:val="24"/>
          <w:lang w:val="en-US"/>
        </w:rPr>
      </w:pPr>
    </w:p>
    <w:p w14:paraId="66834FFD" w14:textId="77777777" w:rsidR="00F83737" w:rsidRPr="004874D2" w:rsidRDefault="00F83737" w:rsidP="00F83737">
      <w:pPr>
        <w:pStyle w:val="Sangradetextonormal"/>
        <w:spacing w:after="120"/>
        <w:ind w:left="0"/>
        <w:rPr>
          <w:b/>
          <w:bCs/>
          <w:iCs/>
          <w:szCs w:val="24"/>
          <w:lang w:val="es-ES"/>
        </w:rPr>
      </w:pPr>
      <w:proofErr w:type="spellStart"/>
      <w:r w:rsidRPr="004874D2">
        <w:rPr>
          <w:b/>
          <w:bCs/>
          <w:iCs/>
          <w:szCs w:val="24"/>
          <w:lang w:val="es-ES"/>
        </w:rPr>
        <w:t>It</w:t>
      </w:r>
      <w:proofErr w:type="spellEnd"/>
    </w:p>
    <w:p w14:paraId="56A096F8" w14:textId="77777777" w:rsidR="00F83737" w:rsidRDefault="00F83737" w:rsidP="00F83737">
      <w:pPr>
        <w:pStyle w:val="Sangradetextonormal"/>
        <w:spacing w:after="120"/>
        <w:ind w:left="0"/>
        <w:rPr>
          <w:iCs/>
          <w:szCs w:val="24"/>
          <w:lang w:val="es-ES"/>
        </w:rPr>
      </w:pPr>
      <w:proofErr w:type="spellStart"/>
      <w:r w:rsidRPr="004874D2">
        <w:rPr>
          <w:b/>
          <w:i/>
          <w:szCs w:val="24"/>
          <w:lang w:val="es-ES"/>
        </w:rPr>
        <w:t>It</w:t>
      </w:r>
      <w:proofErr w:type="spellEnd"/>
      <w:r w:rsidRPr="004874D2">
        <w:rPr>
          <w:b/>
          <w:i/>
          <w:szCs w:val="24"/>
          <w:lang w:val="es-ES"/>
        </w:rPr>
        <w:t xml:space="preserve"> </w:t>
      </w:r>
      <w:r>
        <w:rPr>
          <w:iCs/>
          <w:szCs w:val="24"/>
          <w:lang w:val="es-ES"/>
        </w:rPr>
        <w:t xml:space="preserve">es otra palabra conflictiva cuando hay que traducirla. </w:t>
      </w:r>
      <w:proofErr w:type="spellStart"/>
      <w:r w:rsidRPr="00D81E93">
        <w:rPr>
          <w:b/>
          <w:i/>
          <w:szCs w:val="24"/>
          <w:lang w:val="es-ES"/>
        </w:rPr>
        <w:t>It</w:t>
      </w:r>
      <w:proofErr w:type="spellEnd"/>
      <w:r w:rsidRPr="00D81E93">
        <w:rPr>
          <w:b/>
          <w:iCs/>
          <w:szCs w:val="24"/>
          <w:lang w:val="es-ES"/>
        </w:rPr>
        <w:t xml:space="preserve"> </w:t>
      </w:r>
      <w:r>
        <w:rPr>
          <w:iCs/>
          <w:szCs w:val="24"/>
          <w:lang w:val="es-ES"/>
        </w:rPr>
        <w:t>es un pronombre, sujeto u objeto. Se utiliza para designar una entidad neutra (singular). Generalmente no se traduce cuando es sujeto, pero sí cuando es objeto.</w:t>
      </w:r>
    </w:p>
    <w:p w14:paraId="69CC7DCF" w14:textId="79EB782E" w:rsidR="00F83737" w:rsidRPr="00754F16" w:rsidRDefault="00F83737" w:rsidP="00F83737">
      <w:pPr>
        <w:pStyle w:val="Sangradetextonormal"/>
        <w:spacing w:after="120"/>
        <w:ind w:left="0"/>
        <w:rPr>
          <w:iCs/>
          <w:szCs w:val="24"/>
          <w:lang w:val="en-GB"/>
        </w:rPr>
      </w:pPr>
      <w:r>
        <w:rPr>
          <w:iCs/>
          <w:szCs w:val="24"/>
          <w:lang w:val="en-GB"/>
        </w:rPr>
        <w:t xml:space="preserve">e.g. </w:t>
      </w:r>
      <w:proofErr w:type="spellStart"/>
      <w:r w:rsidRPr="00010EE8">
        <w:rPr>
          <w:iCs/>
          <w:szCs w:val="24"/>
          <w:lang w:val="en-GB"/>
        </w:rPr>
        <w:t>Sujeto</w:t>
      </w:r>
      <w:proofErr w:type="spellEnd"/>
      <w:r w:rsidRPr="00010EE8">
        <w:rPr>
          <w:iCs/>
          <w:szCs w:val="24"/>
          <w:lang w:val="en-GB"/>
        </w:rPr>
        <w:t xml:space="preserve">: </w:t>
      </w:r>
      <w:r w:rsidR="0030036A">
        <w:rPr>
          <w:b/>
          <w:i/>
          <w:iCs/>
          <w:szCs w:val="24"/>
          <w:lang w:val="en-GB"/>
        </w:rPr>
        <w:t>I</w:t>
      </w:r>
      <w:r w:rsidRPr="00010EE8">
        <w:rPr>
          <w:b/>
          <w:i/>
          <w:iCs/>
          <w:szCs w:val="24"/>
          <w:lang w:val="en-GB"/>
        </w:rPr>
        <w:t>t</w:t>
      </w:r>
      <w:r w:rsidRPr="00010EE8">
        <w:rPr>
          <w:i/>
          <w:iCs/>
          <w:szCs w:val="24"/>
          <w:lang w:val="en-GB"/>
        </w:rPr>
        <w:t xml:space="preserve"> is imperative that we seek substitute forms of energy supply in coming decades.</w:t>
      </w:r>
    </w:p>
    <w:p w14:paraId="6503669B" w14:textId="77777777" w:rsidR="00F83737" w:rsidRPr="004874D2" w:rsidRDefault="00F83737" w:rsidP="00F83737">
      <w:pPr>
        <w:pStyle w:val="Sangradetextonormal"/>
        <w:spacing w:after="120"/>
        <w:ind w:left="0"/>
        <w:rPr>
          <w:iCs/>
          <w:szCs w:val="24"/>
          <w:lang w:val="en-US"/>
        </w:rPr>
      </w:pPr>
    </w:p>
    <w:p w14:paraId="4E84448A" w14:textId="77777777" w:rsidR="00F83737" w:rsidRPr="004874D2" w:rsidRDefault="00F83737" w:rsidP="00F83737">
      <w:pPr>
        <w:pStyle w:val="Sangradetextonormal"/>
        <w:spacing w:after="120"/>
        <w:ind w:left="0"/>
        <w:rPr>
          <w:b/>
          <w:bCs/>
          <w:iCs/>
          <w:szCs w:val="24"/>
          <w:lang w:val="es-ES"/>
        </w:rPr>
      </w:pPr>
      <w:proofErr w:type="spellStart"/>
      <w:r w:rsidRPr="004874D2">
        <w:rPr>
          <w:b/>
          <w:bCs/>
          <w:iCs/>
          <w:szCs w:val="24"/>
          <w:lang w:val="es-ES"/>
        </w:rPr>
        <w:t>You</w:t>
      </w:r>
      <w:proofErr w:type="spellEnd"/>
    </w:p>
    <w:p w14:paraId="4346421E" w14:textId="77777777" w:rsidR="00F83737" w:rsidRDefault="00F83737" w:rsidP="00F83737">
      <w:pPr>
        <w:pStyle w:val="Sangradetextonormal"/>
        <w:spacing w:after="120"/>
        <w:ind w:left="0"/>
        <w:rPr>
          <w:iCs/>
          <w:szCs w:val="24"/>
          <w:lang w:val="es-ES"/>
        </w:rPr>
      </w:pPr>
      <w:r>
        <w:rPr>
          <w:iCs/>
          <w:szCs w:val="24"/>
          <w:lang w:val="es-ES"/>
        </w:rPr>
        <w:t xml:space="preserve">Cuando en un texto aparece el pronombre </w:t>
      </w:r>
      <w:proofErr w:type="spellStart"/>
      <w:r>
        <w:rPr>
          <w:i/>
          <w:szCs w:val="24"/>
          <w:lang w:val="es-ES"/>
        </w:rPr>
        <w:t>you</w:t>
      </w:r>
      <w:proofErr w:type="spellEnd"/>
      <w:r>
        <w:rPr>
          <w:iCs/>
          <w:szCs w:val="24"/>
          <w:lang w:val="es-ES"/>
        </w:rPr>
        <w:t>, para hablar de forma general, es mejor traducirlo como “uno” en vez de “tú”. También puedo expresarlo con el pronombre impersonal “se”</w:t>
      </w:r>
    </w:p>
    <w:p w14:paraId="79634685" w14:textId="77777777" w:rsidR="00F83737" w:rsidRPr="00F83737" w:rsidRDefault="00F83737" w:rsidP="00F83737">
      <w:pPr>
        <w:pStyle w:val="Sangradetextonormal"/>
        <w:spacing w:after="120"/>
        <w:ind w:left="0"/>
        <w:rPr>
          <w:iCs/>
          <w:szCs w:val="24"/>
          <w:lang w:val="es-ES"/>
        </w:rPr>
      </w:pPr>
      <w:proofErr w:type="spellStart"/>
      <w:r w:rsidRPr="00F83737">
        <w:rPr>
          <w:iCs/>
          <w:szCs w:val="24"/>
          <w:lang w:val="es-ES"/>
        </w:rPr>
        <w:t>e.g</w:t>
      </w:r>
      <w:proofErr w:type="spellEnd"/>
      <w:r w:rsidRPr="00F83737">
        <w:rPr>
          <w:iCs/>
          <w:szCs w:val="24"/>
          <w:lang w:val="es-ES"/>
        </w:rPr>
        <w:t xml:space="preserve">. </w:t>
      </w:r>
      <w:proofErr w:type="spellStart"/>
      <w:r w:rsidRPr="00F83737">
        <w:rPr>
          <w:i/>
          <w:iCs/>
          <w:szCs w:val="24"/>
          <w:u w:val="single"/>
          <w:lang w:val="es-ES"/>
        </w:rPr>
        <w:t>You</w:t>
      </w:r>
      <w:proofErr w:type="spellEnd"/>
      <w:r w:rsidRPr="00F83737">
        <w:rPr>
          <w:i/>
          <w:iCs/>
          <w:szCs w:val="24"/>
          <w:lang w:val="es-ES"/>
        </w:rPr>
        <w:t xml:space="preserve"> </w:t>
      </w:r>
      <w:proofErr w:type="spellStart"/>
      <w:r w:rsidRPr="00F83737">
        <w:rPr>
          <w:i/>
          <w:iCs/>
          <w:szCs w:val="24"/>
          <w:lang w:val="es-ES"/>
        </w:rPr>
        <w:t>knew</w:t>
      </w:r>
      <w:proofErr w:type="spellEnd"/>
      <w:r w:rsidRPr="00F83737">
        <w:rPr>
          <w:i/>
          <w:iCs/>
          <w:szCs w:val="24"/>
          <w:lang w:val="es-ES"/>
        </w:rPr>
        <w:t xml:space="preserve"> </w:t>
      </w:r>
      <w:proofErr w:type="spellStart"/>
      <w:r w:rsidRPr="00F83737">
        <w:rPr>
          <w:i/>
          <w:iCs/>
          <w:szCs w:val="24"/>
          <w:lang w:val="es-ES"/>
        </w:rPr>
        <w:t>this</w:t>
      </w:r>
      <w:proofErr w:type="spellEnd"/>
      <w:r w:rsidRPr="00F83737">
        <w:rPr>
          <w:i/>
          <w:iCs/>
          <w:szCs w:val="24"/>
          <w:lang w:val="es-ES"/>
        </w:rPr>
        <w:t xml:space="preserve"> </w:t>
      </w:r>
      <w:proofErr w:type="spellStart"/>
      <w:r w:rsidRPr="00F83737">
        <w:rPr>
          <w:i/>
          <w:iCs/>
          <w:szCs w:val="24"/>
          <w:lang w:val="es-ES"/>
        </w:rPr>
        <w:t>was</w:t>
      </w:r>
      <w:proofErr w:type="spellEnd"/>
      <w:r w:rsidRPr="00F83737">
        <w:rPr>
          <w:i/>
          <w:iCs/>
          <w:szCs w:val="24"/>
          <w:lang w:val="es-ES"/>
        </w:rPr>
        <w:t xml:space="preserve"> </w:t>
      </w:r>
      <w:proofErr w:type="spellStart"/>
      <w:r w:rsidRPr="00F83737">
        <w:rPr>
          <w:i/>
          <w:iCs/>
          <w:szCs w:val="24"/>
          <w:lang w:val="es-ES"/>
        </w:rPr>
        <w:t>going</w:t>
      </w:r>
      <w:proofErr w:type="spellEnd"/>
      <w:r w:rsidRPr="00F83737">
        <w:rPr>
          <w:i/>
          <w:iCs/>
          <w:szCs w:val="24"/>
          <w:lang w:val="es-ES"/>
        </w:rPr>
        <w:t xml:space="preserve"> </w:t>
      </w:r>
      <w:proofErr w:type="spellStart"/>
      <w:r w:rsidRPr="00F83737">
        <w:rPr>
          <w:i/>
          <w:iCs/>
          <w:szCs w:val="24"/>
          <w:lang w:val="es-ES"/>
        </w:rPr>
        <w:t>to</w:t>
      </w:r>
      <w:proofErr w:type="spellEnd"/>
      <w:r w:rsidRPr="00F83737">
        <w:rPr>
          <w:i/>
          <w:iCs/>
          <w:szCs w:val="24"/>
          <w:lang w:val="es-ES"/>
        </w:rPr>
        <w:t xml:space="preserve"> </w:t>
      </w:r>
      <w:proofErr w:type="spellStart"/>
      <w:r w:rsidRPr="00F83737">
        <w:rPr>
          <w:i/>
          <w:iCs/>
          <w:szCs w:val="24"/>
          <w:lang w:val="es-ES"/>
        </w:rPr>
        <w:t>happen</w:t>
      </w:r>
      <w:proofErr w:type="spellEnd"/>
      <w:r w:rsidRPr="00F83737">
        <w:rPr>
          <w:i/>
          <w:iCs/>
          <w:szCs w:val="24"/>
          <w:lang w:val="es-ES"/>
        </w:rPr>
        <w:t xml:space="preserve"> </w:t>
      </w:r>
      <w:proofErr w:type="spellStart"/>
      <w:r w:rsidRPr="00F83737">
        <w:rPr>
          <w:i/>
          <w:iCs/>
          <w:szCs w:val="24"/>
          <w:lang w:val="es-ES"/>
        </w:rPr>
        <w:t>sooner</w:t>
      </w:r>
      <w:proofErr w:type="spellEnd"/>
      <w:r w:rsidRPr="00F83737">
        <w:rPr>
          <w:i/>
          <w:iCs/>
          <w:szCs w:val="24"/>
          <w:lang w:val="es-ES"/>
        </w:rPr>
        <w:t xml:space="preserve"> </w:t>
      </w:r>
      <w:proofErr w:type="spellStart"/>
      <w:r w:rsidRPr="00F83737">
        <w:rPr>
          <w:i/>
          <w:iCs/>
          <w:szCs w:val="24"/>
          <w:lang w:val="es-ES"/>
        </w:rPr>
        <w:t>or</w:t>
      </w:r>
      <w:proofErr w:type="spellEnd"/>
      <w:r w:rsidRPr="00F83737">
        <w:rPr>
          <w:i/>
          <w:iCs/>
          <w:szCs w:val="24"/>
          <w:lang w:val="es-ES"/>
        </w:rPr>
        <w:t xml:space="preserve"> </w:t>
      </w:r>
      <w:proofErr w:type="spellStart"/>
      <w:r w:rsidRPr="00F83737">
        <w:rPr>
          <w:i/>
          <w:iCs/>
          <w:szCs w:val="24"/>
          <w:lang w:val="es-ES"/>
        </w:rPr>
        <w:t>later</w:t>
      </w:r>
      <w:proofErr w:type="spellEnd"/>
      <w:r w:rsidRPr="00F83737">
        <w:rPr>
          <w:i/>
          <w:iCs/>
          <w:szCs w:val="24"/>
          <w:lang w:val="es-ES"/>
        </w:rPr>
        <w:t>.</w:t>
      </w:r>
    </w:p>
    <w:p w14:paraId="70956369" w14:textId="77777777" w:rsidR="00223F74" w:rsidRDefault="00223F74" w:rsidP="00F83737">
      <w:pPr>
        <w:pStyle w:val="Sangradetextonormal"/>
        <w:spacing w:after="120"/>
        <w:ind w:left="0"/>
        <w:rPr>
          <w:b/>
          <w:bCs/>
          <w:iCs/>
          <w:szCs w:val="24"/>
          <w:lang w:val="es-ES"/>
        </w:rPr>
      </w:pPr>
    </w:p>
    <w:p w14:paraId="2E13A02B" w14:textId="77777777" w:rsidR="0008160B" w:rsidRPr="00223F74" w:rsidRDefault="0008160B" w:rsidP="00223F74">
      <w:pPr>
        <w:pStyle w:val="Sangradetextonormal"/>
        <w:ind w:left="0"/>
        <w:rPr>
          <w:lang w:val="es-ES"/>
        </w:rPr>
      </w:pPr>
    </w:p>
    <w:sectPr w:rsidR="0008160B" w:rsidRPr="00223F74" w:rsidSect="00737F56">
      <w:headerReference w:type="default" r:id="rId7"/>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31902" w14:textId="77777777" w:rsidR="009058A6" w:rsidRDefault="009058A6" w:rsidP="00737F56">
      <w:r>
        <w:separator/>
      </w:r>
    </w:p>
  </w:endnote>
  <w:endnote w:type="continuationSeparator" w:id="0">
    <w:p w14:paraId="5F5A1756" w14:textId="77777777" w:rsidR="009058A6" w:rsidRDefault="009058A6" w:rsidP="0073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FD7E" w14:textId="77777777" w:rsidR="009058A6" w:rsidRDefault="009058A6" w:rsidP="00737F56">
      <w:r>
        <w:separator/>
      </w:r>
    </w:p>
  </w:footnote>
  <w:footnote w:type="continuationSeparator" w:id="0">
    <w:p w14:paraId="7C5E6B0A" w14:textId="77777777" w:rsidR="009058A6" w:rsidRDefault="009058A6" w:rsidP="00737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3B2C" w14:textId="77777777" w:rsidR="00737F56" w:rsidRDefault="00737F56" w:rsidP="00737F56">
    <w:pPr>
      <w:pStyle w:val="Encabezado"/>
      <w:jc w:val="center"/>
      <w:rPr>
        <w:sz w:val="20"/>
        <w:lang w:val="es-ES"/>
      </w:rPr>
    </w:pPr>
    <w:r>
      <w:rPr>
        <w:sz w:val="20"/>
        <w:lang w:val="es-ES"/>
      </w:rPr>
      <w:t>La traducción del inglés al español</w:t>
    </w:r>
  </w:p>
  <w:p w14:paraId="657DCB64" w14:textId="77777777" w:rsidR="00737F56" w:rsidRDefault="00737F56" w:rsidP="00737F56">
    <w:pPr>
      <w:pStyle w:val="Encabezado"/>
      <w:jc w:val="right"/>
      <w:rPr>
        <w:sz w:val="20"/>
        <w:lang w:val="es-ES"/>
      </w:rPr>
    </w:pPr>
    <w:r>
      <w:rPr>
        <w:sz w:val="20"/>
        <w:lang w:val="es-ES"/>
      </w:rPr>
      <w:t xml:space="preserve">Página </w:t>
    </w:r>
    <w:r>
      <w:rPr>
        <w:sz w:val="20"/>
        <w:lang w:val="es-ES"/>
      </w:rPr>
      <w:fldChar w:fldCharType="begin"/>
    </w:r>
    <w:r>
      <w:rPr>
        <w:sz w:val="20"/>
        <w:lang w:val="es-ES"/>
      </w:rPr>
      <w:instrText xml:space="preserve"> PAGE </w:instrText>
    </w:r>
    <w:r>
      <w:rPr>
        <w:sz w:val="20"/>
        <w:lang w:val="es-ES"/>
      </w:rPr>
      <w:fldChar w:fldCharType="separate"/>
    </w:r>
    <w:r w:rsidR="007500F2">
      <w:rPr>
        <w:noProof/>
        <w:sz w:val="20"/>
        <w:lang w:val="es-ES"/>
      </w:rPr>
      <w:t>6</w:t>
    </w:r>
    <w:r>
      <w:rPr>
        <w:sz w:val="20"/>
        <w:lang w:val="es-ES"/>
      </w:rPr>
      <w:fldChar w:fldCharType="end"/>
    </w:r>
    <w:r>
      <w:rPr>
        <w:sz w:val="20"/>
        <w:lang w:val="es-ES"/>
      </w:rPr>
      <w:t xml:space="preserve"> de </w:t>
    </w:r>
    <w:r>
      <w:rPr>
        <w:sz w:val="20"/>
        <w:lang w:val="es-ES"/>
      </w:rPr>
      <w:fldChar w:fldCharType="begin"/>
    </w:r>
    <w:r>
      <w:rPr>
        <w:sz w:val="20"/>
        <w:lang w:val="es-ES"/>
      </w:rPr>
      <w:instrText xml:space="preserve"> NUMPAGES </w:instrText>
    </w:r>
    <w:r>
      <w:rPr>
        <w:sz w:val="20"/>
        <w:lang w:val="es-ES"/>
      </w:rPr>
      <w:fldChar w:fldCharType="separate"/>
    </w:r>
    <w:r w:rsidR="007500F2">
      <w:rPr>
        <w:noProof/>
        <w:sz w:val="20"/>
        <w:lang w:val="es-ES"/>
      </w:rPr>
      <w:t>6</w:t>
    </w:r>
    <w:r>
      <w:rPr>
        <w:sz w:val="20"/>
        <w:lang w:val="es-ES"/>
      </w:rPr>
      <w:fldChar w:fldCharType="end"/>
    </w:r>
  </w:p>
  <w:p w14:paraId="25F0B550" w14:textId="77777777" w:rsidR="00737F56" w:rsidRDefault="00737F56">
    <w:pPr>
      <w:pStyle w:val="Encabezado"/>
    </w:pPr>
  </w:p>
  <w:p w14:paraId="1E688CD1" w14:textId="77777777" w:rsidR="00737F56" w:rsidRDefault="00737F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B40F4"/>
    <w:multiLevelType w:val="singleLevel"/>
    <w:tmpl w:val="0C0A0011"/>
    <w:lvl w:ilvl="0">
      <w:start w:val="1"/>
      <w:numFmt w:val="decimal"/>
      <w:lvlText w:val="%1)"/>
      <w:lvlJc w:val="left"/>
      <w:pPr>
        <w:tabs>
          <w:tab w:val="num" w:pos="360"/>
        </w:tabs>
        <w:ind w:left="360" w:hanging="360"/>
      </w:pPr>
      <w:rPr>
        <w:rFonts w:hint="default"/>
      </w:rPr>
    </w:lvl>
  </w:abstractNum>
  <w:abstractNum w:abstractNumId="1" w15:restartNumberingAfterBreak="0">
    <w:nsid w:val="549B7EA9"/>
    <w:multiLevelType w:val="hybridMultilevel"/>
    <w:tmpl w:val="9C9A5A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5763EA0"/>
    <w:multiLevelType w:val="singleLevel"/>
    <w:tmpl w:val="0C0A0009"/>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F56"/>
    <w:rsid w:val="00001D5E"/>
    <w:rsid w:val="00004EF8"/>
    <w:rsid w:val="00007D01"/>
    <w:rsid w:val="000155E3"/>
    <w:rsid w:val="00016651"/>
    <w:rsid w:val="000204CB"/>
    <w:rsid w:val="00026457"/>
    <w:rsid w:val="00027F93"/>
    <w:rsid w:val="00034F24"/>
    <w:rsid w:val="00035551"/>
    <w:rsid w:val="00036406"/>
    <w:rsid w:val="000433BB"/>
    <w:rsid w:val="0005134A"/>
    <w:rsid w:val="000541A0"/>
    <w:rsid w:val="0005484F"/>
    <w:rsid w:val="0005579B"/>
    <w:rsid w:val="000574B2"/>
    <w:rsid w:val="00057C3D"/>
    <w:rsid w:val="00060FB7"/>
    <w:rsid w:val="000662D5"/>
    <w:rsid w:val="00077059"/>
    <w:rsid w:val="00077712"/>
    <w:rsid w:val="000809BC"/>
    <w:rsid w:val="0008160B"/>
    <w:rsid w:val="000855FB"/>
    <w:rsid w:val="00090286"/>
    <w:rsid w:val="00094EA6"/>
    <w:rsid w:val="000A2277"/>
    <w:rsid w:val="000B2E70"/>
    <w:rsid w:val="000B7B8C"/>
    <w:rsid w:val="000C1B27"/>
    <w:rsid w:val="000C2B76"/>
    <w:rsid w:val="000C2FF1"/>
    <w:rsid w:val="000C3FFC"/>
    <w:rsid w:val="000D20B8"/>
    <w:rsid w:val="000D5C13"/>
    <w:rsid w:val="000D608E"/>
    <w:rsid w:val="000D6780"/>
    <w:rsid w:val="000E604A"/>
    <w:rsid w:val="000E6694"/>
    <w:rsid w:val="000F1FB6"/>
    <w:rsid w:val="000F266D"/>
    <w:rsid w:val="000F4662"/>
    <w:rsid w:val="000F7D96"/>
    <w:rsid w:val="001007ED"/>
    <w:rsid w:val="00102EF6"/>
    <w:rsid w:val="0010428F"/>
    <w:rsid w:val="00104D79"/>
    <w:rsid w:val="00112306"/>
    <w:rsid w:val="001175E0"/>
    <w:rsid w:val="00120EC6"/>
    <w:rsid w:val="00133EC1"/>
    <w:rsid w:val="00134A5E"/>
    <w:rsid w:val="001449BC"/>
    <w:rsid w:val="001504F8"/>
    <w:rsid w:val="00151125"/>
    <w:rsid w:val="00157251"/>
    <w:rsid w:val="00157B15"/>
    <w:rsid w:val="0016061F"/>
    <w:rsid w:val="0016711D"/>
    <w:rsid w:val="001675FF"/>
    <w:rsid w:val="00171400"/>
    <w:rsid w:val="00174008"/>
    <w:rsid w:val="00176153"/>
    <w:rsid w:val="00181621"/>
    <w:rsid w:val="0018180F"/>
    <w:rsid w:val="001842EF"/>
    <w:rsid w:val="001875A9"/>
    <w:rsid w:val="00193025"/>
    <w:rsid w:val="00193409"/>
    <w:rsid w:val="001A0CF7"/>
    <w:rsid w:val="001A1914"/>
    <w:rsid w:val="001A3005"/>
    <w:rsid w:val="001A5153"/>
    <w:rsid w:val="001A6F52"/>
    <w:rsid w:val="001B4CF4"/>
    <w:rsid w:val="001B4F0F"/>
    <w:rsid w:val="001B7221"/>
    <w:rsid w:val="001B7E26"/>
    <w:rsid w:val="001C3BEA"/>
    <w:rsid w:val="001C7B75"/>
    <w:rsid w:val="001E1436"/>
    <w:rsid w:val="001E1E7E"/>
    <w:rsid w:val="001E2128"/>
    <w:rsid w:val="001E7947"/>
    <w:rsid w:val="001F19AD"/>
    <w:rsid w:val="001F545C"/>
    <w:rsid w:val="001F7925"/>
    <w:rsid w:val="00202E81"/>
    <w:rsid w:val="002056C3"/>
    <w:rsid w:val="00213E44"/>
    <w:rsid w:val="00223F74"/>
    <w:rsid w:val="002271EC"/>
    <w:rsid w:val="002309FC"/>
    <w:rsid w:val="00234071"/>
    <w:rsid w:val="00243E03"/>
    <w:rsid w:val="0025076A"/>
    <w:rsid w:val="002531A0"/>
    <w:rsid w:val="00256982"/>
    <w:rsid w:val="00265038"/>
    <w:rsid w:val="0027250A"/>
    <w:rsid w:val="00272F24"/>
    <w:rsid w:val="0027412D"/>
    <w:rsid w:val="00282834"/>
    <w:rsid w:val="002A4377"/>
    <w:rsid w:val="002A6E22"/>
    <w:rsid w:val="002A7C2F"/>
    <w:rsid w:val="002B0510"/>
    <w:rsid w:val="002B18B0"/>
    <w:rsid w:val="002B2AEC"/>
    <w:rsid w:val="002C02B7"/>
    <w:rsid w:val="002C3190"/>
    <w:rsid w:val="002C4D46"/>
    <w:rsid w:val="002C680C"/>
    <w:rsid w:val="002D055F"/>
    <w:rsid w:val="002D1610"/>
    <w:rsid w:val="002D70C0"/>
    <w:rsid w:val="002D791C"/>
    <w:rsid w:val="002E55ED"/>
    <w:rsid w:val="002F470C"/>
    <w:rsid w:val="002F7D9B"/>
    <w:rsid w:val="0030036A"/>
    <w:rsid w:val="00300371"/>
    <w:rsid w:val="00301F08"/>
    <w:rsid w:val="00302A63"/>
    <w:rsid w:val="0030479D"/>
    <w:rsid w:val="003078C9"/>
    <w:rsid w:val="00307FAF"/>
    <w:rsid w:val="00314061"/>
    <w:rsid w:val="0032583E"/>
    <w:rsid w:val="00336057"/>
    <w:rsid w:val="003406A1"/>
    <w:rsid w:val="00340C9B"/>
    <w:rsid w:val="00346FFA"/>
    <w:rsid w:val="0035020B"/>
    <w:rsid w:val="00351DF9"/>
    <w:rsid w:val="003634AB"/>
    <w:rsid w:val="00365743"/>
    <w:rsid w:val="0036624B"/>
    <w:rsid w:val="00372622"/>
    <w:rsid w:val="00373F53"/>
    <w:rsid w:val="00380D0B"/>
    <w:rsid w:val="003A122B"/>
    <w:rsid w:val="003B7D69"/>
    <w:rsid w:val="003C49DC"/>
    <w:rsid w:val="003D0819"/>
    <w:rsid w:val="003D3AB9"/>
    <w:rsid w:val="003D3CE8"/>
    <w:rsid w:val="003D4DAA"/>
    <w:rsid w:val="003D5730"/>
    <w:rsid w:val="003E0A0A"/>
    <w:rsid w:val="003E12FF"/>
    <w:rsid w:val="003E290D"/>
    <w:rsid w:val="003E7311"/>
    <w:rsid w:val="003F1D30"/>
    <w:rsid w:val="003F5834"/>
    <w:rsid w:val="003F7FB5"/>
    <w:rsid w:val="004030D2"/>
    <w:rsid w:val="00403A7C"/>
    <w:rsid w:val="004049BB"/>
    <w:rsid w:val="00410C11"/>
    <w:rsid w:val="00411D69"/>
    <w:rsid w:val="004124E4"/>
    <w:rsid w:val="00417F92"/>
    <w:rsid w:val="00420F62"/>
    <w:rsid w:val="004260EB"/>
    <w:rsid w:val="00427AD8"/>
    <w:rsid w:val="00430F89"/>
    <w:rsid w:val="004321C7"/>
    <w:rsid w:val="0043308F"/>
    <w:rsid w:val="00443CC6"/>
    <w:rsid w:val="00451D9D"/>
    <w:rsid w:val="004602B9"/>
    <w:rsid w:val="00461744"/>
    <w:rsid w:val="0046350F"/>
    <w:rsid w:val="00467428"/>
    <w:rsid w:val="00480D15"/>
    <w:rsid w:val="00484A44"/>
    <w:rsid w:val="00485408"/>
    <w:rsid w:val="00485899"/>
    <w:rsid w:val="004860AF"/>
    <w:rsid w:val="004906B5"/>
    <w:rsid w:val="00494C10"/>
    <w:rsid w:val="004A3935"/>
    <w:rsid w:val="004A45C7"/>
    <w:rsid w:val="004B47C2"/>
    <w:rsid w:val="004B60CA"/>
    <w:rsid w:val="004B6199"/>
    <w:rsid w:val="004C0ED7"/>
    <w:rsid w:val="004C259E"/>
    <w:rsid w:val="004D1633"/>
    <w:rsid w:val="004E43BE"/>
    <w:rsid w:val="004E4C18"/>
    <w:rsid w:val="004F258D"/>
    <w:rsid w:val="00504CE4"/>
    <w:rsid w:val="00512544"/>
    <w:rsid w:val="00513622"/>
    <w:rsid w:val="0051416F"/>
    <w:rsid w:val="00515834"/>
    <w:rsid w:val="0052241B"/>
    <w:rsid w:val="0052433C"/>
    <w:rsid w:val="00525E8C"/>
    <w:rsid w:val="00530164"/>
    <w:rsid w:val="005308CB"/>
    <w:rsid w:val="005309F0"/>
    <w:rsid w:val="00535DC2"/>
    <w:rsid w:val="005516A3"/>
    <w:rsid w:val="0055248D"/>
    <w:rsid w:val="00553035"/>
    <w:rsid w:val="00564895"/>
    <w:rsid w:val="005655DC"/>
    <w:rsid w:val="00570A02"/>
    <w:rsid w:val="00576258"/>
    <w:rsid w:val="00577F7E"/>
    <w:rsid w:val="005806F6"/>
    <w:rsid w:val="005845AE"/>
    <w:rsid w:val="00586B19"/>
    <w:rsid w:val="005963E2"/>
    <w:rsid w:val="00597576"/>
    <w:rsid w:val="005A24ED"/>
    <w:rsid w:val="005A5F31"/>
    <w:rsid w:val="005A7A41"/>
    <w:rsid w:val="005B0AFD"/>
    <w:rsid w:val="005B235F"/>
    <w:rsid w:val="005B2F1B"/>
    <w:rsid w:val="005B62F4"/>
    <w:rsid w:val="005B71DE"/>
    <w:rsid w:val="005C087D"/>
    <w:rsid w:val="005C08F1"/>
    <w:rsid w:val="005C455E"/>
    <w:rsid w:val="005C68A9"/>
    <w:rsid w:val="005D07AE"/>
    <w:rsid w:val="005D4255"/>
    <w:rsid w:val="005D61A3"/>
    <w:rsid w:val="005D64DE"/>
    <w:rsid w:val="005E2450"/>
    <w:rsid w:val="005E4C87"/>
    <w:rsid w:val="005E6B01"/>
    <w:rsid w:val="005F30C3"/>
    <w:rsid w:val="005F55ED"/>
    <w:rsid w:val="005F615F"/>
    <w:rsid w:val="005F61E7"/>
    <w:rsid w:val="005F66D9"/>
    <w:rsid w:val="00602DDE"/>
    <w:rsid w:val="0060361C"/>
    <w:rsid w:val="00605C6F"/>
    <w:rsid w:val="00613A61"/>
    <w:rsid w:val="00613E1C"/>
    <w:rsid w:val="00616249"/>
    <w:rsid w:val="00623A3F"/>
    <w:rsid w:val="00626085"/>
    <w:rsid w:val="006318E6"/>
    <w:rsid w:val="006435AE"/>
    <w:rsid w:val="00662E98"/>
    <w:rsid w:val="006648DC"/>
    <w:rsid w:val="006703CA"/>
    <w:rsid w:val="00671090"/>
    <w:rsid w:val="006714D4"/>
    <w:rsid w:val="006746E5"/>
    <w:rsid w:val="006771AA"/>
    <w:rsid w:val="006804ED"/>
    <w:rsid w:val="006835E0"/>
    <w:rsid w:val="006843A3"/>
    <w:rsid w:val="006849AA"/>
    <w:rsid w:val="0068568A"/>
    <w:rsid w:val="00686BB8"/>
    <w:rsid w:val="00692D00"/>
    <w:rsid w:val="00693334"/>
    <w:rsid w:val="00697536"/>
    <w:rsid w:val="006A1448"/>
    <w:rsid w:val="006A6803"/>
    <w:rsid w:val="006C08BD"/>
    <w:rsid w:val="006C4335"/>
    <w:rsid w:val="006D220B"/>
    <w:rsid w:val="006D2AC0"/>
    <w:rsid w:val="006D365B"/>
    <w:rsid w:val="006D4CE0"/>
    <w:rsid w:val="006D648D"/>
    <w:rsid w:val="006D7387"/>
    <w:rsid w:val="006D7572"/>
    <w:rsid w:val="006E03EB"/>
    <w:rsid w:val="006E1BBE"/>
    <w:rsid w:val="006E5771"/>
    <w:rsid w:val="006F0AF8"/>
    <w:rsid w:val="006F2A7A"/>
    <w:rsid w:val="006F6DD9"/>
    <w:rsid w:val="00703E07"/>
    <w:rsid w:val="00706B34"/>
    <w:rsid w:val="007076C7"/>
    <w:rsid w:val="00711340"/>
    <w:rsid w:val="00714BD2"/>
    <w:rsid w:val="00715609"/>
    <w:rsid w:val="00715AB7"/>
    <w:rsid w:val="00716292"/>
    <w:rsid w:val="007172F3"/>
    <w:rsid w:val="00720DB1"/>
    <w:rsid w:val="00721702"/>
    <w:rsid w:val="00724933"/>
    <w:rsid w:val="00737F56"/>
    <w:rsid w:val="0074763D"/>
    <w:rsid w:val="007500F2"/>
    <w:rsid w:val="0075293C"/>
    <w:rsid w:val="007560F4"/>
    <w:rsid w:val="0076329D"/>
    <w:rsid w:val="007644AF"/>
    <w:rsid w:val="00765F36"/>
    <w:rsid w:val="007668C0"/>
    <w:rsid w:val="0076717B"/>
    <w:rsid w:val="00771FE3"/>
    <w:rsid w:val="00773A9C"/>
    <w:rsid w:val="00776F20"/>
    <w:rsid w:val="00781989"/>
    <w:rsid w:val="007845D3"/>
    <w:rsid w:val="00784908"/>
    <w:rsid w:val="007937E5"/>
    <w:rsid w:val="00796866"/>
    <w:rsid w:val="007A0753"/>
    <w:rsid w:val="007A66BF"/>
    <w:rsid w:val="007C1C69"/>
    <w:rsid w:val="007C439A"/>
    <w:rsid w:val="007D4194"/>
    <w:rsid w:val="007D4FC4"/>
    <w:rsid w:val="007D64B3"/>
    <w:rsid w:val="007D755B"/>
    <w:rsid w:val="007D78A5"/>
    <w:rsid w:val="007D78E7"/>
    <w:rsid w:val="007D7CBA"/>
    <w:rsid w:val="007E4FCA"/>
    <w:rsid w:val="007E74D9"/>
    <w:rsid w:val="007F3F4C"/>
    <w:rsid w:val="007F4DDD"/>
    <w:rsid w:val="008004D5"/>
    <w:rsid w:val="00805873"/>
    <w:rsid w:val="00810436"/>
    <w:rsid w:val="00811225"/>
    <w:rsid w:val="0081435D"/>
    <w:rsid w:val="00814481"/>
    <w:rsid w:val="008247BA"/>
    <w:rsid w:val="00826363"/>
    <w:rsid w:val="00830A03"/>
    <w:rsid w:val="00835CD0"/>
    <w:rsid w:val="00842153"/>
    <w:rsid w:val="008461BC"/>
    <w:rsid w:val="00856292"/>
    <w:rsid w:val="008602F5"/>
    <w:rsid w:val="008653CC"/>
    <w:rsid w:val="00870EC3"/>
    <w:rsid w:val="00875E23"/>
    <w:rsid w:val="00876C9D"/>
    <w:rsid w:val="008805A8"/>
    <w:rsid w:val="00882E19"/>
    <w:rsid w:val="0088759A"/>
    <w:rsid w:val="00890180"/>
    <w:rsid w:val="00893549"/>
    <w:rsid w:val="008A1B52"/>
    <w:rsid w:val="008A3122"/>
    <w:rsid w:val="008B03E8"/>
    <w:rsid w:val="008B3B32"/>
    <w:rsid w:val="008B3D7B"/>
    <w:rsid w:val="008B68B2"/>
    <w:rsid w:val="008B6DFC"/>
    <w:rsid w:val="008B78A0"/>
    <w:rsid w:val="008B7E78"/>
    <w:rsid w:val="008C181C"/>
    <w:rsid w:val="008C2A42"/>
    <w:rsid w:val="008C3EE5"/>
    <w:rsid w:val="008C5FB2"/>
    <w:rsid w:val="008C735E"/>
    <w:rsid w:val="008D20D4"/>
    <w:rsid w:val="008D7E5E"/>
    <w:rsid w:val="008E07FB"/>
    <w:rsid w:val="008E4F3E"/>
    <w:rsid w:val="008E6C19"/>
    <w:rsid w:val="008F23EC"/>
    <w:rsid w:val="008F3ED2"/>
    <w:rsid w:val="008F52C9"/>
    <w:rsid w:val="009035C5"/>
    <w:rsid w:val="009058A6"/>
    <w:rsid w:val="009071AA"/>
    <w:rsid w:val="00920BEB"/>
    <w:rsid w:val="00921A39"/>
    <w:rsid w:val="00922934"/>
    <w:rsid w:val="0092430A"/>
    <w:rsid w:val="00931BBA"/>
    <w:rsid w:val="00937554"/>
    <w:rsid w:val="009426F9"/>
    <w:rsid w:val="0094536C"/>
    <w:rsid w:val="00946645"/>
    <w:rsid w:val="0095279F"/>
    <w:rsid w:val="009563FA"/>
    <w:rsid w:val="00964570"/>
    <w:rsid w:val="009676B4"/>
    <w:rsid w:val="00971A72"/>
    <w:rsid w:val="0097325C"/>
    <w:rsid w:val="00976D4F"/>
    <w:rsid w:val="00987AE3"/>
    <w:rsid w:val="00994614"/>
    <w:rsid w:val="009A7077"/>
    <w:rsid w:val="009B22D7"/>
    <w:rsid w:val="009B2F28"/>
    <w:rsid w:val="009B7BA8"/>
    <w:rsid w:val="009C1A1E"/>
    <w:rsid w:val="009C3114"/>
    <w:rsid w:val="009C4395"/>
    <w:rsid w:val="009C7AC3"/>
    <w:rsid w:val="009D6A4D"/>
    <w:rsid w:val="009E07BC"/>
    <w:rsid w:val="009E0D0F"/>
    <w:rsid w:val="009E0E14"/>
    <w:rsid w:val="009E12F2"/>
    <w:rsid w:val="009E2DA6"/>
    <w:rsid w:val="009E4F6E"/>
    <w:rsid w:val="009F0FD6"/>
    <w:rsid w:val="009F3F40"/>
    <w:rsid w:val="009F4C46"/>
    <w:rsid w:val="00A012B0"/>
    <w:rsid w:val="00A04D1D"/>
    <w:rsid w:val="00A04F38"/>
    <w:rsid w:val="00A05CE0"/>
    <w:rsid w:val="00A10288"/>
    <w:rsid w:val="00A10491"/>
    <w:rsid w:val="00A135CA"/>
    <w:rsid w:val="00A168DF"/>
    <w:rsid w:val="00A16EB3"/>
    <w:rsid w:val="00A22531"/>
    <w:rsid w:val="00A228A9"/>
    <w:rsid w:val="00A23756"/>
    <w:rsid w:val="00A25036"/>
    <w:rsid w:val="00A26A84"/>
    <w:rsid w:val="00A271F6"/>
    <w:rsid w:val="00A27B37"/>
    <w:rsid w:val="00A3056B"/>
    <w:rsid w:val="00A30AB1"/>
    <w:rsid w:val="00A33B06"/>
    <w:rsid w:val="00A415F5"/>
    <w:rsid w:val="00A44B99"/>
    <w:rsid w:val="00A45976"/>
    <w:rsid w:val="00A63B6B"/>
    <w:rsid w:val="00A67562"/>
    <w:rsid w:val="00A700DF"/>
    <w:rsid w:val="00A71C65"/>
    <w:rsid w:val="00A722D5"/>
    <w:rsid w:val="00A74454"/>
    <w:rsid w:val="00A808BA"/>
    <w:rsid w:val="00A81630"/>
    <w:rsid w:val="00A84C31"/>
    <w:rsid w:val="00A850A2"/>
    <w:rsid w:val="00A90AD6"/>
    <w:rsid w:val="00A9588C"/>
    <w:rsid w:val="00AA1BDB"/>
    <w:rsid w:val="00AA2241"/>
    <w:rsid w:val="00AB4DB6"/>
    <w:rsid w:val="00AB5A04"/>
    <w:rsid w:val="00AB6097"/>
    <w:rsid w:val="00AC28C1"/>
    <w:rsid w:val="00AC4397"/>
    <w:rsid w:val="00AD2221"/>
    <w:rsid w:val="00AE3E8C"/>
    <w:rsid w:val="00AF433F"/>
    <w:rsid w:val="00AF631B"/>
    <w:rsid w:val="00AF73EE"/>
    <w:rsid w:val="00B21CC2"/>
    <w:rsid w:val="00B34B48"/>
    <w:rsid w:val="00B40015"/>
    <w:rsid w:val="00B41C28"/>
    <w:rsid w:val="00B43BF2"/>
    <w:rsid w:val="00B47D07"/>
    <w:rsid w:val="00B727E0"/>
    <w:rsid w:val="00B73478"/>
    <w:rsid w:val="00B7671C"/>
    <w:rsid w:val="00B86C43"/>
    <w:rsid w:val="00B93C38"/>
    <w:rsid w:val="00B94585"/>
    <w:rsid w:val="00B9705A"/>
    <w:rsid w:val="00BA0733"/>
    <w:rsid w:val="00BA17C1"/>
    <w:rsid w:val="00BB2BD0"/>
    <w:rsid w:val="00BB2D30"/>
    <w:rsid w:val="00BB2DE8"/>
    <w:rsid w:val="00BB326B"/>
    <w:rsid w:val="00BB3B84"/>
    <w:rsid w:val="00BB6526"/>
    <w:rsid w:val="00BC415D"/>
    <w:rsid w:val="00BC593C"/>
    <w:rsid w:val="00BC72A6"/>
    <w:rsid w:val="00BD221C"/>
    <w:rsid w:val="00BD30AF"/>
    <w:rsid w:val="00BD433D"/>
    <w:rsid w:val="00BD49F7"/>
    <w:rsid w:val="00BD4FA1"/>
    <w:rsid w:val="00BD6451"/>
    <w:rsid w:val="00BD797C"/>
    <w:rsid w:val="00BE026D"/>
    <w:rsid w:val="00BE4F16"/>
    <w:rsid w:val="00BE66BE"/>
    <w:rsid w:val="00BF2463"/>
    <w:rsid w:val="00C11FB7"/>
    <w:rsid w:val="00C12AB6"/>
    <w:rsid w:val="00C1374E"/>
    <w:rsid w:val="00C14E45"/>
    <w:rsid w:val="00C243F2"/>
    <w:rsid w:val="00C36227"/>
    <w:rsid w:val="00C43BF6"/>
    <w:rsid w:val="00C50097"/>
    <w:rsid w:val="00C5292B"/>
    <w:rsid w:val="00C549D3"/>
    <w:rsid w:val="00C65BFC"/>
    <w:rsid w:val="00C65E5E"/>
    <w:rsid w:val="00C67811"/>
    <w:rsid w:val="00C700D6"/>
    <w:rsid w:val="00C70670"/>
    <w:rsid w:val="00C7566E"/>
    <w:rsid w:val="00C75CE8"/>
    <w:rsid w:val="00C762A1"/>
    <w:rsid w:val="00C76851"/>
    <w:rsid w:val="00C779C5"/>
    <w:rsid w:val="00C81F77"/>
    <w:rsid w:val="00C836D0"/>
    <w:rsid w:val="00C847DC"/>
    <w:rsid w:val="00C86FD6"/>
    <w:rsid w:val="00C90352"/>
    <w:rsid w:val="00C9489E"/>
    <w:rsid w:val="00C95D0E"/>
    <w:rsid w:val="00CA23A8"/>
    <w:rsid w:val="00CA2B2F"/>
    <w:rsid w:val="00CA3973"/>
    <w:rsid w:val="00CD24AF"/>
    <w:rsid w:val="00CD7315"/>
    <w:rsid w:val="00CD7D47"/>
    <w:rsid w:val="00CE7C40"/>
    <w:rsid w:val="00CF5A0A"/>
    <w:rsid w:val="00CF6094"/>
    <w:rsid w:val="00D22961"/>
    <w:rsid w:val="00D25E5F"/>
    <w:rsid w:val="00D2634B"/>
    <w:rsid w:val="00D30FF7"/>
    <w:rsid w:val="00D4288D"/>
    <w:rsid w:val="00D43992"/>
    <w:rsid w:val="00D43CA5"/>
    <w:rsid w:val="00D444EF"/>
    <w:rsid w:val="00D44705"/>
    <w:rsid w:val="00D531B1"/>
    <w:rsid w:val="00D537A7"/>
    <w:rsid w:val="00D557BF"/>
    <w:rsid w:val="00D5679F"/>
    <w:rsid w:val="00D628BB"/>
    <w:rsid w:val="00D63F61"/>
    <w:rsid w:val="00D8099A"/>
    <w:rsid w:val="00D8367A"/>
    <w:rsid w:val="00D84513"/>
    <w:rsid w:val="00D84892"/>
    <w:rsid w:val="00D9029D"/>
    <w:rsid w:val="00D91040"/>
    <w:rsid w:val="00D92109"/>
    <w:rsid w:val="00D975A3"/>
    <w:rsid w:val="00DA2273"/>
    <w:rsid w:val="00DA7F8F"/>
    <w:rsid w:val="00DB3B0D"/>
    <w:rsid w:val="00DB3E6A"/>
    <w:rsid w:val="00DB4193"/>
    <w:rsid w:val="00DC515E"/>
    <w:rsid w:val="00DC5532"/>
    <w:rsid w:val="00DD00F1"/>
    <w:rsid w:val="00DD08B9"/>
    <w:rsid w:val="00DD69F5"/>
    <w:rsid w:val="00DD70DE"/>
    <w:rsid w:val="00DE04C6"/>
    <w:rsid w:val="00DE0B89"/>
    <w:rsid w:val="00DE1C79"/>
    <w:rsid w:val="00DE53CB"/>
    <w:rsid w:val="00DE66D4"/>
    <w:rsid w:val="00DE6E8E"/>
    <w:rsid w:val="00DF3B2A"/>
    <w:rsid w:val="00E02772"/>
    <w:rsid w:val="00E172A8"/>
    <w:rsid w:val="00E20C47"/>
    <w:rsid w:val="00E2159E"/>
    <w:rsid w:val="00E2344F"/>
    <w:rsid w:val="00E23981"/>
    <w:rsid w:val="00E23F52"/>
    <w:rsid w:val="00E26F45"/>
    <w:rsid w:val="00E32813"/>
    <w:rsid w:val="00E33A1F"/>
    <w:rsid w:val="00E35079"/>
    <w:rsid w:val="00E513FA"/>
    <w:rsid w:val="00E612B8"/>
    <w:rsid w:val="00E62778"/>
    <w:rsid w:val="00E71A28"/>
    <w:rsid w:val="00E721B7"/>
    <w:rsid w:val="00E72BB2"/>
    <w:rsid w:val="00E7433A"/>
    <w:rsid w:val="00E75342"/>
    <w:rsid w:val="00E7538F"/>
    <w:rsid w:val="00E76647"/>
    <w:rsid w:val="00E86A2D"/>
    <w:rsid w:val="00E916BE"/>
    <w:rsid w:val="00EA1D10"/>
    <w:rsid w:val="00EA3BC6"/>
    <w:rsid w:val="00EA5070"/>
    <w:rsid w:val="00EB7530"/>
    <w:rsid w:val="00EC1576"/>
    <w:rsid w:val="00EC41F7"/>
    <w:rsid w:val="00EC5D0C"/>
    <w:rsid w:val="00ED3A88"/>
    <w:rsid w:val="00ED6302"/>
    <w:rsid w:val="00EE276D"/>
    <w:rsid w:val="00EE487D"/>
    <w:rsid w:val="00EF1F81"/>
    <w:rsid w:val="00EF4871"/>
    <w:rsid w:val="00F13791"/>
    <w:rsid w:val="00F1468A"/>
    <w:rsid w:val="00F1633D"/>
    <w:rsid w:val="00F20DA7"/>
    <w:rsid w:val="00F20EB0"/>
    <w:rsid w:val="00F223C4"/>
    <w:rsid w:val="00F225F3"/>
    <w:rsid w:val="00F31A84"/>
    <w:rsid w:val="00F3773A"/>
    <w:rsid w:val="00F40AFD"/>
    <w:rsid w:val="00F45E59"/>
    <w:rsid w:val="00F46659"/>
    <w:rsid w:val="00F47C13"/>
    <w:rsid w:val="00F5240F"/>
    <w:rsid w:val="00F52865"/>
    <w:rsid w:val="00F54C8F"/>
    <w:rsid w:val="00F55F34"/>
    <w:rsid w:val="00F67964"/>
    <w:rsid w:val="00F74000"/>
    <w:rsid w:val="00F75C77"/>
    <w:rsid w:val="00F807E0"/>
    <w:rsid w:val="00F83737"/>
    <w:rsid w:val="00F85D9C"/>
    <w:rsid w:val="00F87416"/>
    <w:rsid w:val="00F9101B"/>
    <w:rsid w:val="00F931EC"/>
    <w:rsid w:val="00F9537F"/>
    <w:rsid w:val="00F955DE"/>
    <w:rsid w:val="00F95E26"/>
    <w:rsid w:val="00F976B6"/>
    <w:rsid w:val="00FA0AFE"/>
    <w:rsid w:val="00FA1F0D"/>
    <w:rsid w:val="00FA2FA3"/>
    <w:rsid w:val="00FA70AF"/>
    <w:rsid w:val="00FC163B"/>
    <w:rsid w:val="00FC1A34"/>
    <w:rsid w:val="00FC4B13"/>
    <w:rsid w:val="00FD3516"/>
    <w:rsid w:val="00FE0201"/>
    <w:rsid w:val="00FE3D7A"/>
    <w:rsid w:val="00FE616C"/>
    <w:rsid w:val="00FF5F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C0AD"/>
  <w15:docId w15:val="{4D3FA22E-68F1-4510-8F69-B4851359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56"/>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737F56"/>
    <w:pPr>
      <w:keepNext/>
      <w:jc w:val="both"/>
      <w:outlineLvl w:val="0"/>
    </w:pPr>
    <w:rPr>
      <w:b/>
      <w:bCs/>
      <w:lang w:val="es-ES"/>
    </w:rPr>
  </w:style>
  <w:style w:type="paragraph" w:styleId="Ttulo5">
    <w:name w:val="heading 5"/>
    <w:basedOn w:val="Normal"/>
    <w:next w:val="Normal"/>
    <w:link w:val="Ttulo5Car"/>
    <w:uiPriority w:val="9"/>
    <w:semiHidden/>
    <w:unhideWhenUsed/>
    <w:qFormat/>
    <w:rsid w:val="0008160B"/>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37F56"/>
    <w:rPr>
      <w:rFonts w:ascii="Times New Roman" w:eastAsia="Times New Roman" w:hAnsi="Times New Roman" w:cs="Times New Roman"/>
      <w:b/>
      <w:bCs/>
      <w:sz w:val="24"/>
      <w:szCs w:val="24"/>
      <w:lang w:val="es-ES" w:eastAsia="es-ES"/>
    </w:rPr>
  </w:style>
  <w:style w:type="paragraph" w:styleId="Sangradetextonormal">
    <w:name w:val="Body Text Indent"/>
    <w:basedOn w:val="Normal"/>
    <w:link w:val="SangradetextonormalCar"/>
    <w:rsid w:val="00737F56"/>
    <w:pPr>
      <w:ind w:left="480"/>
      <w:jc w:val="both"/>
    </w:pPr>
    <w:rPr>
      <w:szCs w:val="20"/>
      <w:lang w:val="es-MX"/>
    </w:rPr>
  </w:style>
  <w:style w:type="character" w:customStyle="1" w:styleId="SangradetextonormalCar">
    <w:name w:val="Sangría de texto normal Car"/>
    <w:basedOn w:val="Fuentedeprrafopredeter"/>
    <w:link w:val="Sangradetextonormal"/>
    <w:rsid w:val="00737F56"/>
    <w:rPr>
      <w:rFonts w:ascii="Times New Roman" w:eastAsia="Times New Roman" w:hAnsi="Times New Roman" w:cs="Times New Roman"/>
      <w:sz w:val="24"/>
      <w:szCs w:val="20"/>
      <w:lang w:val="es-MX" w:eastAsia="es-ES"/>
    </w:rPr>
  </w:style>
  <w:style w:type="paragraph" w:styleId="Encabezado">
    <w:name w:val="header"/>
    <w:basedOn w:val="Normal"/>
    <w:link w:val="EncabezadoCar"/>
    <w:unhideWhenUsed/>
    <w:rsid w:val="00737F56"/>
    <w:pPr>
      <w:tabs>
        <w:tab w:val="center" w:pos="4419"/>
        <w:tab w:val="right" w:pos="8838"/>
      </w:tabs>
    </w:pPr>
  </w:style>
  <w:style w:type="character" w:customStyle="1" w:styleId="EncabezadoCar">
    <w:name w:val="Encabezado Car"/>
    <w:basedOn w:val="Fuentedeprrafopredeter"/>
    <w:link w:val="Encabezado"/>
    <w:rsid w:val="00737F56"/>
    <w:rPr>
      <w:rFonts w:ascii="Times New Roman" w:eastAsia="Times New Roman" w:hAnsi="Times New Roman" w:cs="Times New Roman"/>
      <w:sz w:val="24"/>
      <w:szCs w:val="24"/>
      <w:lang w:val="en-US" w:eastAsia="es-ES"/>
    </w:rPr>
  </w:style>
  <w:style w:type="paragraph" w:styleId="Piedepgina">
    <w:name w:val="footer"/>
    <w:basedOn w:val="Normal"/>
    <w:link w:val="PiedepginaCar"/>
    <w:uiPriority w:val="99"/>
    <w:semiHidden/>
    <w:unhideWhenUsed/>
    <w:rsid w:val="00737F56"/>
    <w:pPr>
      <w:tabs>
        <w:tab w:val="center" w:pos="4419"/>
        <w:tab w:val="right" w:pos="8838"/>
      </w:tabs>
    </w:pPr>
  </w:style>
  <w:style w:type="character" w:customStyle="1" w:styleId="PiedepginaCar">
    <w:name w:val="Pie de página Car"/>
    <w:basedOn w:val="Fuentedeprrafopredeter"/>
    <w:link w:val="Piedepgina"/>
    <w:uiPriority w:val="99"/>
    <w:semiHidden/>
    <w:rsid w:val="00737F56"/>
    <w:rPr>
      <w:rFonts w:ascii="Times New Roman" w:eastAsia="Times New Roman" w:hAnsi="Times New Roman" w:cs="Times New Roman"/>
      <w:sz w:val="24"/>
      <w:szCs w:val="24"/>
      <w:lang w:val="en-US" w:eastAsia="es-ES"/>
    </w:rPr>
  </w:style>
  <w:style w:type="paragraph" w:styleId="Textodeglobo">
    <w:name w:val="Balloon Text"/>
    <w:basedOn w:val="Normal"/>
    <w:link w:val="TextodegloboCar"/>
    <w:uiPriority w:val="99"/>
    <w:semiHidden/>
    <w:unhideWhenUsed/>
    <w:rsid w:val="00737F56"/>
    <w:rPr>
      <w:rFonts w:ascii="Tahoma" w:hAnsi="Tahoma" w:cs="Tahoma"/>
      <w:sz w:val="16"/>
      <w:szCs w:val="16"/>
    </w:rPr>
  </w:style>
  <w:style w:type="character" w:customStyle="1" w:styleId="TextodegloboCar">
    <w:name w:val="Texto de globo Car"/>
    <w:basedOn w:val="Fuentedeprrafopredeter"/>
    <w:link w:val="Textodeglobo"/>
    <w:uiPriority w:val="99"/>
    <w:semiHidden/>
    <w:rsid w:val="00737F56"/>
    <w:rPr>
      <w:rFonts w:ascii="Tahoma" w:eastAsia="Times New Roman" w:hAnsi="Tahoma" w:cs="Tahoma"/>
      <w:sz w:val="16"/>
      <w:szCs w:val="16"/>
      <w:lang w:val="en-US" w:eastAsia="es-ES"/>
    </w:rPr>
  </w:style>
  <w:style w:type="character" w:customStyle="1" w:styleId="Ttulo5Car">
    <w:name w:val="Título 5 Car"/>
    <w:basedOn w:val="Fuentedeprrafopredeter"/>
    <w:link w:val="Ttulo5"/>
    <w:uiPriority w:val="9"/>
    <w:semiHidden/>
    <w:rsid w:val="0008160B"/>
    <w:rPr>
      <w:rFonts w:asciiTheme="majorHAnsi" w:eastAsiaTheme="majorEastAsia" w:hAnsiTheme="majorHAnsi" w:cstheme="majorBidi"/>
      <w:color w:val="365F91" w:themeColor="accent1" w:themeShade="BF"/>
      <w:sz w:val="24"/>
      <w:szCs w:val="24"/>
      <w:lang w:val="en-US" w:eastAsia="es-ES"/>
    </w:rPr>
  </w:style>
  <w:style w:type="paragraph" w:styleId="Textonotapie">
    <w:name w:val="footnote text"/>
    <w:basedOn w:val="Normal"/>
    <w:link w:val="TextonotapieCar"/>
    <w:semiHidden/>
    <w:rsid w:val="00F83737"/>
    <w:rPr>
      <w:sz w:val="20"/>
      <w:szCs w:val="20"/>
    </w:rPr>
  </w:style>
  <w:style w:type="character" w:customStyle="1" w:styleId="TextonotapieCar">
    <w:name w:val="Texto nota pie Car"/>
    <w:basedOn w:val="Fuentedeprrafopredeter"/>
    <w:link w:val="Textonotapie"/>
    <w:semiHidden/>
    <w:rsid w:val="00F83737"/>
    <w:rPr>
      <w:rFonts w:ascii="Times New Roman" w:eastAsia="Times New Roman" w:hAnsi="Times New Roman" w:cs="Times New Roman"/>
      <w:sz w:val="20"/>
      <w:szCs w:val="20"/>
      <w:lang w:val="en-US" w:eastAsia="es-ES"/>
    </w:rPr>
  </w:style>
  <w:style w:type="character" w:styleId="Hipervnculo">
    <w:name w:val="Hyperlink"/>
    <w:basedOn w:val="Fuentedeprrafopredeter"/>
    <w:rsid w:val="00F837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1373</Words>
  <Characters>7552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2024-04-15T19:38:00Z</dcterms:created>
  <dcterms:modified xsi:type="dcterms:W3CDTF">2024-04-15T19:38:00Z</dcterms:modified>
</cp:coreProperties>
</file>