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D5FC" w14:textId="77777777" w:rsidR="00290BA7" w:rsidRPr="00F22FD0" w:rsidRDefault="00290BA7" w:rsidP="00290BA7">
      <w:pPr>
        <w:suppressAutoHyphens/>
        <w:spacing w:after="120" w:line="240" w:lineRule="auto"/>
        <w:jc w:val="center"/>
        <w:rPr>
          <w:rFonts w:ascii="Times New Roman" w:eastAsia="Calibri" w:hAnsi="Times New Roman" w:cs="Times New Roman"/>
          <w:b/>
          <w:sz w:val="24"/>
          <w:szCs w:val="24"/>
          <w:lang w:val="en-US"/>
        </w:rPr>
      </w:pPr>
      <w:r w:rsidRPr="00F22FD0">
        <w:rPr>
          <w:rFonts w:ascii="Times New Roman" w:eastAsia="Calibri" w:hAnsi="Times New Roman" w:cs="Times New Roman"/>
          <w:b/>
          <w:sz w:val="24"/>
          <w:szCs w:val="24"/>
          <w:lang w:val="en-US"/>
        </w:rPr>
        <w:t xml:space="preserve">Lesson </w:t>
      </w:r>
      <w:r w:rsidR="00EA23C1" w:rsidRPr="00F22FD0">
        <w:rPr>
          <w:rFonts w:ascii="Times New Roman" w:eastAsia="Calibri" w:hAnsi="Times New Roman" w:cs="Times New Roman"/>
          <w:b/>
          <w:sz w:val="24"/>
          <w:szCs w:val="24"/>
          <w:lang w:val="en-US"/>
        </w:rPr>
        <w:t>6</w:t>
      </w:r>
    </w:p>
    <w:p w14:paraId="18C6D674" w14:textId="77777777" w:rsidR="00290BA7" w:rsidRPr="00F22FD0" w:rsidRDefault="0049195C" w:rsidP="00290BA7">
      <w:pPr>
        <w:suppressAutoHyphens/>
        <w:spacing w:after="120" w:line="240" w:lineRule="auto"/>
        <w:jc w:val="center"/>
        <w:rPr>
          <w:rFonts w:ascii="Times New Roman" w:eastAsia="Calibri" w:hAnsi="Times New Roman" w:cs="Times New Roman"/>
          <w:b/>
          <w:sz w:val="24"/>
          <w:szCs w:val="24"/>
          <w:lang w:val="en-US"/>
        </w:rPr>
      </w:pPr>
      <w:r w:rsidRPr="00F22FD0">
        <w:rPr>
          <w:rFonts w:ascii="Times New Roman" w:eastAsia="Calibri" w:hAnsi="Times New Roman" w:cs="Times New Roman"/>
          <w:b/>
          <w:sz w:val="24"/>
          <w:szCs w:val="24"/>
          <w:lang w:val="en-US"/>
        </w:rPr>
        <w:t xml:space="preserve">A </w:t>
      </w:r>
      <w:r w:rsidR="00290BA7" w:rsidRPr="00F22FD0">
        <w:rPr>
          <w:rFonts w:ascii="Times New Roman" w:eastAsia="Calibri" w:hAnsi="Times New Roman" w:cs="Times New Roman"/>
          <w:b/>
          <w:sz w:val="24"/>
          <w:szCs w:val="24"/>
          <w:lang w:val="en-US"/>
        </w:rPr>
        <w:t>Problem-Solution Paragraph</w:t>
      </w:r>
    </w:p>
    <w:p w14:paraId="1F1DD292" w14:textId="77777777" w:rsidR="00290BA7" w:rsidRPr="00F22FD0" w:rsidRDefault="00290BA7" w:rsidP="00290BA7">
      <w:pPr>
        <w:suppressAutoHyphens/>
        <w:spacing w:after="120" w:line="240" w:lineRule="auto"/>
        <w:jc w:val="center"/>
        <w:rPr>
          <w:rFonts w:ascii="Times New Roman" w:eastAsia="Calibri" w:hAnsi="Times New Roman" w:cs="Times New Roman"/>
          <w:b/>
          <w:color w:val="C00000"/>
          <w:sz w:val="24"/>
          <w:szCs w:val="24"/>
          <w:lang w:val="en-US"/>
        </w:rPr>
      </w:pPr>
    </w:p>
    <w:p w14:paraId="5623E7E1" w14:textId="77777777" w:rsidR="00290BA7" w:rsidRPr="00F22FD0" w:rsidRDefault="00290BA7" w:rsidP="00290BA7">
      <w:pPr>
        <w:spacing w:after="120" w:line="240" w:lineRule="auto"/>
        <w:jc w:val="both"/>
        <w:rPr>
          <w:rFonts w:ascii="Times New Roman" w:eastAsia="Times New Roman" w:hAnsi="Times New Roman" w:cs="Times New Roman"/>
          <w:sz w:val="24"/>
          <w:szCs w:val="24"/>
          <w:lang w:val="en-US" w:eastAsia="es-ES_tradnl"/>
        </w:rPr>
      </w:pPr>
      <w:r w:rsidRPr="00F22FD0">
        <w:rPr>
          <w:rFonts w:ascii="Times New Roman" w:eastAsia="Times New Roman" w:hAnsi="Times New Roman" w:cs="Times New Roman"/>
          <w:b/>
          <w:sz w:val="24"/>
          <w:szCs w:val="24"/>
          <w:lang w:val="en-US" w:eastAsia="es-ES_tradnl"/>
        </w:rPr>
        <w:t>Goal:</w:t>
      </w:r>
      <w:r w:rsidRPr="00F22FD0">
        <w:rPr>
          <w:rFonts w:ascii="Times New Roman" w:eastAsia="Times New Roman" w:hAnsi="Times New Roman" w:cs="Times New Roman"/>
          <w:sz w:val="24"/>
          <w:szCs w:val="24"/>
          <w:lang w:val="en-US" w:eastAsia="es-ES_tradnl"/>
        </w:rPr>
        <w:t xml:space="preserve"> Become aware of environmental issues, and figure out possible solutions</w:t>
      </w:r>
    </w:p>
    <w:p w14:paraId="3A838F76" w14:textId="77777777" w:rsidR="00290BA7" w:rsidRPr="00F22FD0" w:rsidRDefault="00290BA7" w:rsidP="00290BA7">
      <w:pPr>
        <w:spacing w:after="120" w:line="240" w:lineRule="auto"/>
        <w:jc w:val="both"/>
        <w:rPr>
          <w:rFonts w:ascii="Times New Roman" w:eastAsia="Times New Roman" w:hAnsi="Times New Roman" w:cs="Times New Roman"/>
          <w:b/>
          <w:sz w:val="24"/>
          <w:szCs w:val="24"/>
          <w:lang w:eastAsia="es-ES_tradnl"/>
        </w:rPr>
      </w:pPr>
      <w:proofErr w:type="spellStart"/>
      <w:r w:rsidRPr="00F22FD0">
        <w:rPr>
          <w:rFonts w:ascii="Times New Roman" w:eastAsia="Times New Roman" w:hAnsi="Times New Roman" w:cs="Times New Roman"/>
          <w:b/>
          <w:sz w:val="24"/>
          <w:szCs w:val="24"/>
          <w:lang w:eastAsia="es-ES_tradnl"/>
        </w:rPr>
        <w:t>Objectives</w:t>
      </w:r>
      <w:proofErr w:type="spellEnd"/>
      <w:r w:rsidRPr="00F22FD0">
        <w:rPr>
          <w:rFonts w:ascii="Times New Roman" w:eastAsia="Times New Roman" w:hAnsi="Times New Roman" w:cs="Times New Roman"/>
          <w:b/>
          <w:sz w:val="24"/>
          <w:szCs w:val="24"/>
          <w:lang w:eastAsia="es-ES_tradnl"/>
        </w:rPr>
        <w:t>:</w:t>
      </w:r>
    </w:p>
    <w:p w14:paraId="64236AD8" w14:textId="77777777" w:rsidR="00290BA7" w:rsidRPr="00F22FD0" w:rsidRDefault="00290BA7" w:rsidP="00290BA7">
      <w:pPr>
        <w:numPr>
          <w:ilvl w:val="0"/>
          <w:numId w:val="1"/>
        </w:numPr>
        <w:suppressAutoHyphens/>
        <w:spacing w:after="120" w:line="240" w:lineRule="auto"/>
        <w:jc w:val="both"/>
        <w:rPr>
          <w:rFonts w:ascii="Times New Roman" w:eastAsia="Calibri" w:hAnsi="Times New Roman" w:cs="Times New Roman"/>
          <w:sz w:val="24"/>
          <w:szCs w:val="24"/>
          <w:lang w:val="en-US"/>
        </w:rPr>
      </w:pPr>
      <w:r w:rsidRPr="00F22FD0">
        <w:rPr>
          <w:rFonts w:ascii="Times New Roman" w:eastAsia="Calibri" w:hAnsi="Times New Roman" w:cs="Times New Roman"/>
          <w:sz w:val="24"/>
          <w:szCs w:val="24"/>
          <w:lang w:val="en-US"/>
        </w:rPr>
        <w:t>Learn about the problem/solution organization pattern</w:t>
      </w:r>
    </w:p>
    <w:p w14:paraId="3DC6DD86" w14:textId="77777777" w:rsidR="00290BA7" w:rsidRPr="00F22FD0" w:rsidRDefault="00290BA7" w:rsidP="00290BA7">
      <w:pPr>
        <w:numPr>
          <w:ilvl w:val="0"/>
          <w:numId w:val="1"/>
        </w:numPr>
        <w:suppressAutoHyphens/>
        <w:spacing w:after="120" w:line="240" w:lineRule="auto"/>
        <w:jc w:val="both"/>
        <w:rPr>
          <w:rFonts w:ascii="Times New Roman" w:eastAsia="Calibri" w:hAnsi="Times New Roman" w:cs="Times New Roman"/>
          <w:sz w:val="24"/>
          <w:szCs w:val="24"/>
          <w:lang w:val="en-US"/>
        </w:rPr>
      </w:pPr>
      <w:r w:rsidRPr="00F22FD0">
        <w:rPr>
          <w:rFonts w:ascii="Times New Roman" w:eastAsia="Calibri" w:hAnsi="Times New Roman" w:cs="Times New Roman"/>
          <w:sz w:val="24"/>
          <w:szCs w:val="24"/>
          <w:lang w:val="en-US"/>
        </w:rPr>
        <w:t>Write a paragraph raising an environmental issue and offer alternatives to work it out</w:t>
      </w:r>
    </w:p>
    <w:p w14:paraId="112D3D97" w14:textId="77777777" w:rsidR="00290BA7" w:rsidRPr="00F22FD0" w:rsidRDefault="00290BA7" w:rsidP="00290BA7">
      <w:pPr>
        <w:spacing w:after="0" w:line="240" w:lineRule="auto"/>
        <w:ind w:left="360"/>
        <w:rPr>
          <w:rFonts w:ascii="Times New Roman" w:eastAsia="Calibri" w:hAnsi="Times New Roman" w:cs="Times New Roman"/>
          <w:sz w:val="24"/>
          <w:szCs w:val="24"/>
          <w:lang w:val="en-US" w:eastAsia="es-ES_tradnl"/>
        </w:rPr>
      </w:pPr>
    </w:p>
    <w:p w14:paraId="0FA09084" w14:textId="77777777" w:rsidR="00290BA7" w:rsidRPr="00F22FD0" w:rsidRDefault="00290BA7" w:rsidP="00290BA7">
      <w:pPr>
        <w:spacing w:after="0" w:line="240" w:lineRule="auto"/>
        <w:rPr>
          <w:rFonts w:ascii="Times New Roman" w:eastAsia="Calibri" w:hAnsi="Times New Roman" w:cs="Times New Roman"/>
          <w:sz w:val="24"/>
          <w:szCs w:val="24"/>
          <w:lang w:val="en-US" w:eastAsia="es-ES_tradnl"/>
        </w:rPr>
      </w:pPr>
      <w:r w:rsidRPr="00F22FD0">
        <w:rPr>
          <w:rFonts w:ascii="Times New Roman" w:eastAsia="Calibri" w:hAnsi="Times New Roman" w:cs="Times New Roman"/>
          <w:sz w:val="24"/>
          <w:szCs w:val="24"/>
          <w:lang w:val="en-US" w:eastAsia="es-ES_tradnl"/>
        </w:rPr>
        <w:t xml:space="preserve">This type of paragraph also has two parts:  </w:t>
      </w:r>
    </w:p>
    <w:p w14:paraId="1DD4D672" w14:textId="77777777" w:rsidR="00290BA7" w:rsidRPr="00F22FD0" w:rsidRDefault="00290BA7" w:rsidP="00290BA7">
      <w:pPr>
        <w:spacing w:after="0" w:line="240" w:lineRule="auto"/>
        <w:rPr>
          <w:rFonts w:ascii="Times New Roman" w:eastAsia="Calibri" w:hAnsi="Times New Roman" w:cs="Times New Roman"/>
          <w:sz w:val="24"/>
          <w:szCs w:val="24"/>
          <w:lang w:val="en-US" w:eastAsia="es-ES_tradnl"/>
        </w:rPr>
      </w:pPr>
      <w:r w:rsidRPr="00F22FD0">
        <w:rPr>
          <w:rFonts w:ascii="Times New Roman" w:eastAsia="Calibri" w:hAnsi="Times New Roman" w:cs="Times New Roman"/>
          <w:sz w:val="24"/>
          <w:szCs w:val="24"/>
          <w:lang w:val="en-US" w:eastAsia="es-ES_tradnl"/>
        </w:rPr>
        <w:t>a) The first half describes the problem</w:t>
      </w:r>
    </w:p>
    <w:p w14:paraId="093399A0" w14:textId="77777777" w:rsidR="00290BA7" w:rsidRPr="00F22FD0" w:rsidRDefault="00290BA7" w:rsidP="00290BA7">
      <w:pPr>
        <w:spacing w:after="0" w:line="240" w:lineRule="auto"/>
        <w:rPr>
          <w:rFonts w:ascii="Times New Roman" w:eastAsia="Calibri" w:hAnsi="Times New Roman" w:cs="Times New Roman"/>
          <w:sz w:val="24"/>
          <w:szCs w:val="24"/>
          <w:lang w:val="en-US" w:eastAsia="es-ES_tradnl"/>
        </w:rPr>
      </w:pPr>
      <w:r w:rsidRPr="00F22FD0">
        <w:rPr>
          <w:rFonts w:ascii="Times New Roman" w:eastAsia="Calibri" w:hAnsi="Times New Roman" w:cs="Times New Roman"/>
          <w:sz w:val="24"/>
          <w:szCs w:val="24"/>
          <w:lang w:val="en-US" w:eastAsia="es-ES_tradnl"/>
        </w:rPr>
        <w:t>b) The second half solves it</w:t>
      </w:r>
    </w:p>
    <w:p w14:paraId="1B994A2C" w14:textId="77777777" w:rsidR="00290BA7" w:rsidRPr="00F22FD0" w:rsidRDefault="00290BA7" w:rsidP="00290BA7">
      <w:pPr>
        <w:spacing w:after="0" w:line="240" w:lineRule="auto"/>
        <w:rPr>
          <w:rFonts w:ascii="Times New Roman" w:eastAsia="Calibri" w:hAnsi="Times New Roman" w:cs="Times New Roman"/>
          <w:sz w:val="24"/>
          <w:szCs w:val="24"/>
          <w:lang w:val="en-US" w:eastAsia="es-ES_tradnl"/>
        </w:rPr>
      </w:pPr>
    </w:p>
    <w:p w14:paraId="62BF328E" w14:textId="77777777" w:rsidR="00290BA7" w:rsidRPr="00F22FD0" w:rsidRDefault="00290BA7" w:rsidP="00290BA7">
      <w:pPr>
        <w:spacing w:after="0" w:line="240" w:lineRule="auto"/>
        <w:rPr>
          <w:rFonts w:ascii="Times New Roman" w:eastAsia="Calibri" w:hAnsi="Times New Roman" w:cs="Times New Roman"/>
          <w:sz w:val="24"/>
          <w:szCs w:val="24"/>
          <w:lang w:val="en-US" w:eastAsia="es-ES_tradnl"/>
        </w:rPr>
      </w:pPr>
    </w:p>
    <w:p w14:paraId="5C0350BE" w14:textId="77777777" w:rsidR="00290BA7" w:rsidRPr="00F22FD0" w:rsidRDefault="00290BA7" w:rsidP="00290BA7">
      <w:pPr>
        <w:spacing w:after="0" w:line="240" w:lineRule="auto"/>
        <w:rPr>
          <w:rFonts w:ascii="Times New Roman" w:eastAsia="Calibri" w:hAnsi="Times New Roman" w:cs="Times New Roman"/>
          <w:sz w:val="24"/>
          <w:szCs w:val="24"/>
          <w:lang w:val="en-US" w:eastAsia="es-ES_tradnl"/>
        </w:rPr>
      </w:pPr>
      <w:r w:rsidRPr="00F22FD0">
        <w:rPr>
          <w:rFonts w:ascii="Times New Roman" w:eastAsia="Calibri" w:hAnsi="Times New Roman" w:cs="Times New Roman"/>
          <w:sz w:val="24"/>
          <w:szCs w:val="24"/>
          <w:lang w:val="en-US" w:eastAsia="es-ES_tradnl"/>
        </w:rPr>
        <w:t>Some words you might use in this type of paragraph include:</w:t>
      </w:r>
    </w:p>
    <w:p w14:paraId="063D7D17" w14:textId="77777777" w:rsidR="00290BA7" w:rsidRPr="00F22FD0" w:rsidRDefault="00290BA7" w:rsidP="00290BA7">
      <w:pPr>
        <w:spacing w:after="0" w:line="240" w:lineRule="auto"/>
        <w:rPr>
          <w:rFonts w:ascii="Times New Roman" w:eastAsia="Calibri" w:hAnsi="Times New Roman" w:cs="Times New Roman"/>
          <w:sz w:val="24"/>
          <w:szCs w:val="24"/>
          <w:lang w:val="en-US" w:eastAsia="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4254"/>
      </w:tblGrid>
      <w:tr w:rsidR="00DB2BF2" w:rsidRPr="00F22FD0" w14:paraId="451978F6" w14:textId="77777777" w:rsidTr="007A1007">
        <w:tc>
          <w:tcPr>
            <w:tcW w:w="4322" w:type="dxa"/>
          </w:tcPr>
          <w:p w14:paraId="7FF49CB0" w14:textId="77777777" w:rsidR="00DB2BF2" w:rsidRPr="00F22FD0" w:rsidRDefault="00DB2BF2" w:rsidP="00290BA7">
            <w:pPr>
              <w:rPr>
                <w:rFonts w:ascii="Times New Roman" w:eastAsia="Calibri" w:hAnsi="Times New Roman" w:cs="Times New Roman"/>
                <w:sz w:val="24"/>
                <w:szCs w:val="24"/>
                <w:lang w:val="en-US"/>
              </w:rPr>
            </w:pPr>
            <w:r w:rsidRPr="00F22FD0">
              <w:rPr>
                <w:rFonts w:ascii="Times New Roman" w:eastAsia="Calibri" w:hAnsi="Times New Roman" w:cs="Times New Roman"/>
                <w:b/>
                <w:sz w:val="24"/>
                <w:szCs w:val="24"/>
                <w:lang w:val="en-US"/>
              </w:rPr>
              <w:t>need to</w:t>
            </w:r>
          </w:p>
        </w:tc>
        <w:tc>
          <w:tcPr>
            <w:tcW w:w="4322" w:type="dxa"/>
          </w:tcPr>
          <w:p w14:paraId="662C1B20" w14:textId="77777777" w:rsidR="00DB2BF2" w:rsidRPr="00F22FD0" w:rsidRDefault="00DB2BF2" w:rsidP="00290BA7">
            <w:pPr>
              <w:rPr>
                <w:rFonts w:ascii="Times New Roman" w:eastAsia="Calibri" w:hAnsi="Times New Roman" w:cs="Times New Roman"/>
                <w:sz w:val="24"/>
                <w:szCs w:val="24"/>
                <w:lang w:val="en-US"/>
              </w:rPr>
            </w:pPr>
            <w:r w:rsidRPr="00F22FD0">
              <w:rPr>
                <w:rFonts w:ascii="Times New Roman" w:eastAsia="Calibri" w:hAnsi="Times New Roman" w:cs="Times New Roman"/>
                <w:b/>
                <w:sz w:val="24"/>
                <w:szCs w:val="24"/>
                <w:lang w:val="en-US"/>
              </w:rPr>
              <w:t>solved by</w:t>
            </w:r>
          </w:p>
        </w:tc>
      </w:tr>
      <w:tr w:rsidR="00DB2BF2" w:rsidRPr="00F22FD0" w14:paraId="6AA1462A" w14:textId="77777777" w:rsidTr="007A1007">
        <w:tc>
          <w:tcPr>
            <w:tcW w:w="4322" w:type="dxa"/>
          </w:tcPr>
          <w:p w14:paraId="7D424324" w14:textId="77777777" w:rsidR="00DB2BF2" w:rsidRPr="00F22FD0" w:rsidRDefault="00DB2BF2" w:rsidP="00290BA7">
            <w:pPr>
              <w:rPr>
                <w:rFonts w:ascii="Times New Roman" w:eastAsia="Calibri" w:hAnsi="Times New Roman" w:cs="Times New Roman"/>
                <w:sz w:val="24"/>
                <w:szCs w:val="24"/>
                <w:lang w:val="en-US"/>
              </w:rPr>
            </w:pPr>
            <w:r w:rsidRPr="00F22FD0">
              <w:rPr>
                <w:rFonts w:ascii="Times New Roman" w:eastAsia="Calibri" w:hAnsi="Times New Roman" w:cs="Times New Roman"/>
                <w:b/>
                <w:sz w:val="24"/>
                <w:szCs w:val="24"/>
                <w:lang w:val="en-US"/>
              </w:rPr>
              <w:t>to prevent</w:t>
            </w:r>
          </w:p>
        </w:tc>
        <w:tc>
          <w:tcPr>
            <w:tcW w:w="4322" w:type="dxa"/>
          </w:tcPr>
          <w:p w14:paraId="7216AABF" w14:textId="77777777" w:rsidR="00DB2BF2" w:rsidRPr="00F22FD0" w:rsidRDefault="00DB2BF2" w:rsidP="00290BA7">
            <w:pPr>
              <w:rPr>
                <w:rFonts w:ascii="Times New Roman" w:eastAsia="Calibri" w:hAnsi="Times New Roman" w:cs="Times New Roman"/>
                <w:sz w:val="24"/>
                <w:szCs w:val="24"/>
                <w:lang w:val="en-US"/>
              </w:rPr>
            </w:pPr>
            <w:r w:rsidRPr="00F22FD0">
              <w:rPr>
                <w:rFonts w:ascii="Times New Roman" w:eastAsia="Calibri" w:hAnsi="Times New Roman" w:cs="Times New Roman"/>
                <w:b/>
                <w:sz w:val="24"/>
                <w:szCs w:val="24"/>
                <w:lang w:val="en-US"/>
              </w:rPr>
              <w:t>can be remedied</w:t>
            </w:r>
          </w:p>
        </w:tc>
      </w:tr>
      <w:tr w:rsidR="00DB2BF2" w:rsidRPr="00F22FD0" w14:paraId="3A32DB3A" w14:textId="77777777" w:rsidTr="007A1007">
        <w:tc>
          <w:tcPr>
            <w:tcW w:w="4322" w:type="dxa"/>
          </w:tcPr>
          <w:p w14:paraId="480D9EEF" w14:textId="77777777" w:rsidR="00DB2BF2" w:rsidRPr="00F22FD0" w:rsidRDefault="00DB2BF2" w:rsidP="00290BA7">
            <w:pPr>
              <w:rPr>
                <w:rFonts w:ascii="Times New Roman" w:eastAsia="Calibri" w:hAnsi="Times New Roman" w:cs="Times New Roman"/>
                <w:sz w:val="24"/>
                <w:szCs w:val="24"/>
                <w:lang w:val="en-US"/>
              </w:rPr>
            </w:pPr>
            <w:r w:rsidRPr="00F22FD0">
              <w:rPr>
                <w:rFonts w:ascii="Times New Roman" w:eastAsia="Calibri" w:hAnsi="Times New Roman" w:cs="Times New Roman"/>
                <w:b/>
                <w:sz w:val="24"/>
                <w:szCs w:val="24"/>
                <w:lang w:val="en-US"/>
              </w:rPr>
              <w:t>a solution</w:t>
            </w:r>
          </w:p>
        </w:tc>
        <w:tc>
          <w:tcPr>
            <w:tcW w:w="4322" w:type="dxa"/>
          </w:tcPr>
          <w:p w14:paraId="4D972352" w14:textId="77777777" w:rsidR="00DB2BF2" w:rsidRPr="00F22FD0" w:rsidRDefault="00DB2BF2" w:rsidP="00290BA7">
            <w:pPr>
              <w:rPr>
                <w:rFonts w:ascii="Times New Roman" w:eastAsia="Calibri" w:hAnsi="Times New Roman" w:cs="Times New Roman"/>
                <w:sz w:val="24"/>
                <w:szCs w:val="24"/>
                <w:lang w:val="en-US"/>
              </w:rPr>
            </w:pPr>
            <w:r w:rsidRPr="00F22FD0">
              <w:rPr>
                <w:rFonts w:ascii="Times New Roman" w:eastAsia="Calibri" w:hAnsi="Times New Roman" w:cs="Times New Roman"/>
                <w:b/>
                <w:sz w:val="24"/>
                <w:szCs w:val="24"/>
                <w:lang w:val="en-US"/>
              </w:rPr>
              <w:t>the answer</w:t>
            </w:r>
          </w:p>
        </w:tc>
      </w:tr>
      <w:tr w:rsidR="00DB2BF2" w:rsidRPr="00F22FD0" w14:paraId="0D0ECA5F" w14:textId="77777777" w:rsidTr="007A1007">
        <w:tc>
          <w:tcPr>
            <w:tcW w:w="4322" w:type="dxa"/>
          </w:tcPr>
          <w:p w14:paraId="4C112320" w14:textId="77777777" w:rsidR="00DB2BF2" w:rsidRPr="00F22FD0" w:rsidRDefault="00DB2BF2" w:rsidP="00290BA7">
            <w:pPr>
              <w:rPr>
                <w:rFonts w:ascii="Times New Roman" w:eastAsia="Calibri" w:hAnsi="Times New Roman" w:cs="Times New Roman"/>
                <w:sz w:val="24"/>
                <w:szCs w:val="24"/>
                <w:lang w:val="en-US"/>
              </w:rPr>
            </w:pPr>
            <w:r w:rsidRPr="00F22FD0">
              <w:rPr>
                <w:rFonts w:ascii="Times New Roman" w:eastAsia="Calibri" w:hAnsi="Times New Roman" w:cs="Times New Roman"/>
                <w:b/>
                <w:sz w:val="24"/>
                <w:szCs w:val="24"/>
                <w:lang w:val="en-US"/>
              </w:rPr>
              <w:t>to avoid</w:t>
            </w:r>
          </w:p>
        </w:tc>
        <w:tc>
          <w:tcPr>
            <w:tcW w:w="4322" w:type="dxa"/>
          </w:tcPr>
          <w:p w14:paraId="487D6169" w14:textId="77777777" w:rsidR="00DB2BF2" w:rsidRPr="00F22FD0" w:rsidRDefault="00DB2BF2" w:rsidP="00290BA7">
            <w:pPr>
              <w:rPr>
                <w:rFonts w:ascii="Times New Roman" w:eastAsia="Calibri" w:hAnsi="Times New Roman" w:cs="Times New Roman"/>
                <w:sz w:val="24"/>
                <w:szCs w:val="24"/>
                <w:lang w:val="en-US"/>
              </w:rPr>
            </w:pPr>
            <w:r w:rsidRPr="00F22FD0">
              <w:rPr>
                <w:rFonts w:ascii="Times New Roman" w:eastAsia="Calibri" w:hAnsi="Times New Roman" w:cs="Times New Roman"/>
                <w:b/>
                <w:sz w:val="24"/>
                <w:szCs w:val="24"/>
                <w:lang w:val="en-US"/>
              </w:rPr>
              <w:t>could be prevented if</w:t>
            </w:r>
          </w:p>
        </w:tc>
      </w:tr>
    </w:tbl>
    <w:p w14:paraId="0B764E18" w14:textId="77777777" w:rsidR="00290BA7" w:rsidRPr="00F22FD0" w:rsidRDefault="00290BA7" w:rsidP="00691C09">
      <w:pPr>
        <w:spacing w:after="0" w:line="240" w:lineRule="auto"/>
        <w:rPr>
          <w:rFonts w:ascii="Times New Roman" w:eastAsia="Calibri" w:hAnsi="Times New Roman" w:cs="Times New Roman"/>
          <w:b/>
          <w:sz w:val="24"/>
          <w:szCs w:val="24"/>
          <w:lang w:val="en-US" w:eastAsia="es-ES_tradnl"/>
        </w:rPr>
      </w:pPr>
      <w:r w:rsidRPr="00F22FD0">
        <w:rPr>
          <w:rFonts w:ascii="Times New Roman" w:eastAsia="Calibri" w:hAnsi="Times New Roman" w:cs="Times New Roman"/>
          <w:b/>
          <w:sz w:val="24"/>
          <w:szCs w:val="24"/>
          <w:lang w:val="en-US" w:eastAsia="es-ES_tradnl"/>
        </w:rPr>
        <w:tab/>
      </w:r>
    </w:p>
    <w:p w14:paraId="5CA3C25B" w14:textId="77777777" w:rsidR="00F22FD0" w:rsidRDefault="00F22FD0" w:rsidP="00290BA7">
      <w:pPr>
        <w:suppressAutoHyphens/>
        <w:spacing w:after="120" w:line="240" w:lineRule="auto"/>
        <w:jc w:val="right"/>
        <w:rPr>
          <w:rFonts w:ascii="Times New Roman" w:eastAsia="Calibri" w:hAnsi="Times New Roman" w:cs="Times New Roman"/>
          <w:sz w:val="20"/>
          <w:szCs w:val="20"/>
          <w:lang w:val="en-US"/>
        </w:rPr>
      </w:pPr>
    </w:p>
    <w:p w14:paraId="549EAF4E" w14:textId="5E4A1F68" w:rsidR="00290BA7" w:rsidRPr="00F22FD0" w:rsidRDefault="00290BA7" w:rsidP="00290BA7">
      <w:pPr>
        <w:suppressAutoHyphens/>
        <w:spacing w:after="120" w:line="240" w:lineRule="auto"/>
        <w:jc w:val="right"/>
        <w:rPr>
          <w:rFonts w:ascii="Times New Roman" w:eastAsia="Calibri" w:hAnsi="Times New Roman" w:cs="Times New Roman"/>
          <w:iCs/>
          <w:sz w:val="20"/>
          <w:szCs w:val="20"/>
          <w:lang w:val="en-US"/>
        </w:rPr>
      </w:pPr>
      <w:r w:rsidRPr="00F22FD0">
        <w:rPr>
          <w:rFonts w:ascii="Times New Roman" w:eastAsia="Calibri" w:hAnsi="Times New Roman" w:cs="Times New Roman"/>
          <w:sz w:val="20"/>
          <w:szCs w:val="20"/>
          <w:lang w:val="en-US"/>
        </w:rPr>
        <w:t xml:space="preserve">(From: </w:t>
      </w:r>
      <w:r w:rsidRPr="00F22FD0">
        <w:rPr>
          <w:rFonts w:ascii="Times New Roman" w:eastAsia="Calibri" w:hAnsi="Times New Roman" w:cs="Times New Roman"/>
          <w:iCs/>
          <w:sz w:val="20"/>
          <w:szCs w:val="20"/>
          <w:lang w:val="en-US"/>
        </w:rPr>
        <w:t>www.teachers.ash.org.au/vsshistory/HistorySkills/2Paragraphs.doc)</w:t>
      </w:r>
    </w:p>
    <w:p w14:paraId="66B83334" w14:textId="77777777" w:rsidR="00290BA7" w:rsidRPr="00F22FD0" w:rsidRDefault="00290BA7" w:rsidP="00290BA7">
      <w:pPr>
        <w:suppressAutoHyphens/>
        <w:spacing w:after="120" w:line="240" w:lineRule="auto"/>
        <w:jc w:val="right"/>
        <w:rPr>
          <w:rFonts w:ascii="Times New Roman" w:eastAsia="Calibri" w:hAnsi="Times New Roman" w:cs="Times New Roman"/>
          <w:iCs/>
          <w:sz w:val="24"/>
          <w:szCs w:val="24"/>
          <w:lang w:val="en-US"/>
        </w:rPr>
      </w:pPr>
    </w:p>
    <w:p w14:paraId="439132FF" w14:textId="426853DC" w:rsidR="00290BA7" w:rsidRDefault="007A1007" w:rsidP="007A1007">
      <w:pPr>
        <w:suppressAutoHyphens/>
        <w:spacing w:after="120" w:line="240" w:lineRule="auto"/>
        <w:rPr>
          <w:rFonts w:ascii="Times New Roman" w:eastAsia="Calibri" w:hAnsi="Times New Roman" w:cs="Times New Roman"/>
          <w:b/>
          <w:sz w:val="24"/>
          <w:szCs w:val="24"/>
          <w:lang w:val="en-US"/>
        </w:rPr>
      </w:pPr>
      <w:r w:rsidRPr="00F22FD0">
        <w:rPr>
          <w:rFonts w:ascii="Times New Roman" w:eastAsia="Calibri" w:hAnsi="Times New Roman" w:cs="Times New Roman"/>
          <w:b/>
          <w:sz w:val="24"/>
          <w:szCs w:val="24"/>
          <w:lang w:val="en-US"/>
        </w:rPr>
        <w:t>Sample of a Problem-solution Paragraph</w:t>
      </w:r>
    </w:p>
    <w:p w14:paraId="3765FA8F" w14:textId="77777777" w:rsidR="00F22FD0" w:rsidRPr="00F22FD0" w:rsidRDefault="00F22FD0" w:rsidP="007A1007">
      <w:pPr>
        <w:suppressAutoHyphens/>
        <w:spacing w:after="120" w:line="240" w:lineRule="auto"/>
        <w:rPr>
          <w:rFonts w:ascii="Times New Roman" w:eastAsia="Calibri" w:hAnsi="Times New Roman" w:cs="Times New Roman"/>
          <w:b/>
          <w:sz w:val="24"/>
          <w:szCs w:val="24"/>
          <w:lang w:val="en-US"/>
        </w:rPr>
      </w:pPr>
    </w:p>
    <w:p w14:paraId="345E4A10" w14:textId="77777777" w:rsidR="00290BA7" w:rsidRPr="00F22FD0" w:rsidRDefault="00290BA7" w:rsidP="00290BA7">
      <w:pPr>
        <w:suppressAutoHyphens/>
        <w:spacing w:after="120" w:line="240" w:lineRule="auto"/>
        <w:jc w:val="both"/>
        <w:rPr>
          <w:rFonts w:ascii="Times New Roman" w:eastAsia="Calibri" w:hAnsi="Times New Roman" w:cs="Times New Roman"/>
          <w:b/>
          <w:i/>
          <w:sz w:val="24"/>
          <w:szCs w:val="24"/>
          <w:lang w:val="en-US"/>
        </w:rPr>
      </w:pPr>
      <w:r w:rsidRPr="00F22FD0">
        <w:rPr>
          <w:rFonts w:ascii="Times New Roman" w:eastAsia="Calibri" w:hAnsi="Times New Roman" w:cs="Times New Roman"/>
          <w:b/>
          <w:sz w:val="24"/>
          <w:szCs w:val="24"/>
          <w:lang w:val="en-US"/>
        </w:rPr>
        <w:t>Pre-writing task 1: Clustering</w:t>
      </w:r>
      <w:r w:rsidRPr="00F22FD0">
        <w:rPr>
          <w:rFonts w:ascii="Times New Roman" w:eastAsia="Calibri" w:hAnsi="Times New Roman" w:cs="Times New Roman"/>
          <w:b/>
          <w:i/>
          <w:sz w:val="24"/>
          <w:szCs w:val="24"/>
          <w:lang w:val="en-US"/>
        </w:rPr>
        <w:t xml:space="preserve"> “Local Water Supply a Major Issue”</w:t>
      </w:r>
    </w:p>
    <w:p w14:paraId="204C1118" w14:textId="77777777" w:rsidR="00290BA7" w:rsidRPr="00F22FD0" w:rsidRDefault="00290BA7" w:rsidP="00290BA7">
      <w:pPr>
        <w:suppressAutoHyphens/>
        <w:spacing w:after="120" w:line="240" w:lineRule="auto"/>
        <w:jc w:val="both"/>
        <w:rPr>
          <w:rFonts w:ascii="Times New Roman" w:eastAsia="Calibri" w:hAnsi="Times New Roman" w:cs="Times New Roman"/>
          <w:b/>
          <w:sz w:val="24"/>
          <w:szCs w:val="24"/>
          <w:lang w:val="en-US"/>
        </w:rPr>
      </w:pPr>
    </w:p>
    <w:p w14:paraId="213891EC" w14:textId="77777777" w:rsidR="00290BA7" w:rsidRPr="00F22FD0" w:rsidRDefault="00290BA7" w:rsidP="00290BA7">
      <w:pPr>
        <w:suppressAutoHyphens/>
        <w:spacing w:after="120" w:line="240" w:lineRule="auto"/>
        <w:jc w:val="both"/>
        <w:rPr>
          <w:rFonts w:ascii="Times New Roman" w:eastAsia="Calibri" w:hAnsi="Times New Roman" w:cs="Times New Roman"/>
          <w:b/>
          <w:sz w:val="24"/>
          <w:szCs w:val="24"/>
          <w:lang w:val="en-US"/>
        </w:rPr>
      </w:pPr>
      <w:r w:rsidRPr="00F22FD0">
        <w:rPr>
          <w:rFonts w:ascii="Times New Roman" w:eastAsia="Calibri" w:hAnsi="Times New Roman" w:cs="Times New Roman"/>
          <w:b/>
          <w:noProof/>
          <w:sz w:val="24"/>
          <w:szCs w:val="24"/>
          <w:lang w:val="es-ES" w:eastAsia="es-ES"/>
        </w:rPr>
        <w:drawing>
          <wp:inline distT="0" distB="0" distL="0" distR="0" wp14:anchorId="307FD987" wp14:editId="33C8D0C8">
            <wp:extent cx="4925683" cy="2380891"/>
            <wp:effectExtent l="0" t="0" r="889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242DA29" w14:textId="77777777" w:rsidR="00290BA7" w:rsidRPr="00F22FD0" w:rsidRDefault="00290BA7" w:rsidP="00290BA7">
      <w:pPr>
        <w:rPr>
          <w:rFonts w:ascii="Times New Roman" w:eastAsia="Calibri" w:hAnsi="Times New Roman" w:cs="Times New Roman"/>
          <w:b/>
          <w:sz w:val="24"/>
          <w:szCs w:val="24"/>
          <w:lang w:val="en-US"/>
        </w:rPr>
      </w:pPr>
      <w:r w:rsidRPr="00F22FD0">
        <w:rPr>
          <w:rFonts w:ascii="Times New Roman" w:eastAsia="Calibri" w:hAnsi="Times New Roman" w:cs="Times New Roman"/>
          <w:b/>
          <w:sz w:val="24"/>
          <w:szCs w:val="24"/>
          <w:lang w:val="en-US"/>
        </w:rPr>
        <w:br w:type="page"/>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7"/>
        <w:gridCol w:w="2277"/>
      </w:tblGrid>
      <w:tr w:rsidR="00290BA7" w:rsidRPr="00F22FD0" w14:paraId="44893119" w14:textId="77777777" w:rsidTr="006D0B5D">
        <w:tc>
          <w:tcPr>
            <w:tcW w:w="3661" w:type="pct"/>
          </w:tcPr>
          <w:p w14:paraId="29B81F0D" w14:textId="77777777" w:rsidR="00290BA7" w:rsidRPr="00F22FD0" w:rsidRDefault="00290BA7" w:rsidP="00290BA7">
            <w:pPr>
              <w:suppressAutoHyphens/>
              <w:spacing w:after="120"/>
              <w:jc w:val="both"/>
              <w:rPr>
                <w:rFonts w:ascii="Times New Roman" w:eastAsia="Calibri" w:hAnsi="Times New Roman" w:cs="Times New Roman"/>
                <w:b/>
                <w:sz w:val="24"/>
                <w:szCs w:val="24"/>
                <w:lang w:val="en-US"/>
              </w:rPr>
            </w:pPr>
          </w:p>
          <w:p w14:paraId="2BF6BF4C" w14:textId="77777777" w:rsidR="00F22FD0" w:rsidRDefault="00290BA7" w:rsidP="006C3DE2">
            <w:pPr>
              <w:suppressAutoHyphens/>
              <w:spacing w:after="120"/>
              <w:jc w:val="both"/>
              <w:rPr>
                <w:rFonts w:ascii="Times New Roman" w:eastAsia="Calibri" w:hAnsi="Times New Roman" w:cs="Times New Roman"/>
                <w:b/>
                <w:sz w:val="24"/>
                <w:szCs w:val="24"/>
                <w:lang w:val="en-US"/>
              </w:rPr>
            </w:pPr>
            <w:r w:rsidRPr="00F22FD0">
              <w:rPr>
                <w:rFonts w:ascii="Times New Roman" w:eastAsia="Calibri" w:hAnsi="Times New Roman" w:cs="Times New Roman"/>
                <w:b/>
                <w:sz w:val="24"/>
                <w:szCs w:val="24"/>
                <w:lang w:val="en-US"/>
              </w:rPr>
              <w:t xml:space="preserve">Pre-writing </w:t>
            </w:r>
            <w:proofErr w:type="gramStart"/>
            <w:r w:rsidRPr="00F22FD0">
              <w:rPr>
                <w:rFonts w:ascii="Times New Roman" w:eastAsia="Calibri" w:hAnsi="Times New Roman" w:cs="Times New Roman"/>
                <w:b/>
                <w:sz w:val="24"/>
                <w:szCs w:val="24"/>
                <w:lang w:val="en-US"/>
              </w:rPr>
              <w:t>Task  2</w:t>
            </w:r>
            <w:proofErr w:type="gramEnd"/>
            <w:r w:rsidRPr="00F22FD0">
              <w:rPr>
                <w:rFonts w:ascii="Times New Roman" w:eastAsia="Calibri" w:hAnsi="Times New Roman" w:cs="Times New Roman"/>
                <w:b/>
                <w:sz w:val="24"/>
                <w:szCs w:val="24"/>
                <w:lang w:val="en-US"/>
              </w:rPr>
              <w:t>:</w:t>
            </w:r>
          </w:p>
          <w:p w14:paraId="178C0C7E" w14:textId="14235EC1" w:rsidR="00290BA7" w:rsidRPr="00F22FD0" w:rsidRDefault="00290BA7" w:rsidP="006C3DE2">
            <w:pPr>
              <w:suppressAutoHyphens/>
              <w:spacing w:after="120"/>
              <w:jc w:val="both"/>
              <w:rPr>
                <w:rFonts w:ascii="Times New Roman" w:eastAsia="Calibri" w:hAnsi="Times New Roman" w:cs="Times New Roman"/>
                <w:b/>
                <w:sz w:val="24"/>
                <w:szCs w:val="24"/>
                <w:lang w:val="en-US"/>
              </w:rPr>
            </w:pPr>
            <w:r w:rsidRPr="00F22FD0">
              <w:rPr>
                <w:rFonts w:ascii="Times New Roman" w:eastAsia="Calibri" w:hAnsi="Times New Roman" w:cs="Times New Roman"/>
                <w:b/>
                <w:sz w:val="24"/>
                <w:szCs w:val="24"/>
                <w:lang w:val="en-US"/>
              </w:rPr>
              <w:t xml:space="preserve"> Read </w:t>
            </w:r>
            <w:r w:rsidR="006C3DE2" w:rsidRPr="00F22FD0">
              <w:rPr>
                <w:rFonts w:ascii="Times New Roman" w:eastAsia="Calibri" w:hAnsi="Times New Roman" w:cs="Times New Roman"/>
                <w:b/>
                <w:sz w:val="24"/>
                <w:szCs w:val="24"/>
                <w:lang w:val="en-US"/>
              </w:rPr>
              <w:t xml:space="preserve">“Argentina’s grid operates at near </w:t>
            </w:r>
            <w:proofErr w:type="gramStart"/>
            <w:r w:rsidR="006C3DE2" w:rsidRPr="00F22FD0">
              <w:rPr>
                <w:rFonts w:ascii="Times New Roman" w:eastAsia="Calibri" w:hAnsi="Times New Roman" w:cs="Times New Roman"/>
                <w:b/>
                <w:sz w:val="24"/>
                <w:szCs w:val="24"/>
                <w:lang w:val="en-US"/>
              </w:rPr>
              <w:t>capacity</w:t>
            </w:r>
            <w:r w:rsidRPr="00F22FD0">
              <w:rPr>
                <w:rFonts w:ascii="Times New Roman" w:eastAsia="Calibri" w:hAnsi="Times New Roman" w:cs="Times New Roman"/>
                <w:b/>
                <w:i/>
                <w:sz w:val="24"/>
                <w:szCs w:val="24"/>
                <w:lang w:val="en-US"/>
              </w:rPr>
              <w:t>“</w:t>
            </w:r>
            <w:proofErr w:type="gramEnd"/>
          </w:p>
        </w:tc>
        <w:tc>
          <w:tcPr>
            <w:tcW w:w="1339" w:type="pct"/>
          </w:tcPr>
          <w:p w14:paraId="72C7FE49" w14:textId="77777777" w:rsidR="00290BA7" w:rsidRPr="00F22FD0" w:rsidRDefault="00290BA7" w:rsidP="00290BA7">
            <w:pPr>
              <w:suppressAutoHyphens/>
              <w:jc w:val="right"/>
              <w:rPr>
                <w:rFonts w:ascii="Times New Roman" w:hAnsi="Times New Roman" w:cs="Times New Roman"/>
                <w:sz w:val="24"/>
                <w:szCs w:val="24"/>
                <w:lang w:val="en-US" w:eastAsia="es-AR"/>
              </w:rPr>
            </w:pPr>
          </w:p>
          <w:p w14:paraId="7D731F6A" w14:textId="77777777" w:rsidR="00290BA7" w:rsidRPr="00F22FD0" w:rsidRDefault="00A915BC" w:rsidP="006C3DE2">
            <w:pPr>
              <w:suppressAutoHyphens/>
              <w:jc w:val="right"/>
              <w:rPr>
                <w:rFonts w:ascii="Times New Roman" w:eastAsia="Calibri" w:hAnsi="Times New Roman" w:cs="Times New Roman"/>
                <w:b/>
                <w:sz w:val="24"/>
                <w:szCs w:val="24"/>
                <w:lang w:val="en-US"/>
              </w:rPr>
            </w:pPr>
            <w:r w:rsidRPr="00F22FD0">
              <w:rPr>
                <w:rFonts w:ascii="Times New Roman" w:eastAsia="Calibri" w:hAnsi="Times New Roman" w:cs="Times New Roman"/>
                <w:b/>
                <w:noProof/>
                <w:sz w:val="24"/>
                <w:szCs w:val="24"/>
                <w:lang w:val="en-US"/>
              </w:rPr>
              <w:drawing>
                <wp:inline distT="0" distB="0" distL="0" distR="0" wp14:anchorId="39FE6019" wp14:editId="07405CB0">
                  <wp:extent cx="1266825" cy="934349"/>
                  <wp:effectExtent l="0" t="0" r="0" b="0"/>
                  <wp:docPr id="5" name="Imagen 4" descr="Resultado de imagen para off the grid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off the grid cartoons"/>
                          <pic:cNvPicPr>
                            <a:picLocks noChangeAspect="1" noChangeArrowheads="1"/>
                          </pic:cNvPicPr>
                        </pic:nvPicPr>
                        <pic:blipFill>
                          <a:blip r:embed="rId10" cstate="print"/>
                          <a:srcRect/>
                          <a:stretch>
                            <a:fillRect/>
                          </a:stretch>
                        </pic:blipFill>
                        <pic:spPr bwMode="auto">
                          <a:xfrm>
                            <a:off x="0" y="0"/>
                            <a:ext cx="1272937" cy="938857"/>
                          </a:xfrm>
                          <a:prstGeom prst="rect">
                            <a:avLst/>
                          </a:prstGeom>
                          <a:noFill/>
                          <a:ln w="9525">
                            <a:noFill/>
                            <a:miter lim="800000"/>
                            <a:headEnd/>
                            <a:tailEnd/>
                          </a:ln>
                        </pic:spPr>
                      </pic:pic>
                    </a:graphicData>
                  </a:graphic>
                </wp:inline>
              </w:drawing>
            </w:r>
          </w:p>
        </w:tc>
      </w:tr>
    </w:tbl>
    <w:p w14:paraId="5E2D7534" w14:textId="77777777" w:rsidR="00290BA7" w:rsidRPr="00F22FD0" w:rsidRDefault="00290BA7" w:rsidP="00F22FD0">
      <w:pPr>
        <w:spacing w:after="120" w:line="360" w:lineRule="auto"/>
        <w:jc w:val="both"/>
        <w:rPr>
          <w:rFonts w:ascii="Times New Roman" w:eastAsia="Times New Roman" w:hAnsi="Times New Roman" w:cs="Times New Roman"/>
          <w:b/>
          <w:sz w:val="24"/>
          <w:szCs w:val="24"/>
          <w:lang w:val="en-US" w:eastAsia="es-ES_tradnl"/>
        </w:rPr>
      </w:pPr>
    </w:p>
    <w:p w14:paraId="10F64607" w14:textId="77777777" w:rsidR="003A74A8" w:rsidRPr="00F22FD0" w:rsidRDefault="006C3DE2" w:rsidP="00F22FD0">
      <w:pPr>
        <w:spacing w:after="120" w:line="360" w:lineRule="auto"/>
        <w:jc w:val="both"/>
        <w:rPr>
          <w:rFonts w:ascii="Times New Roman" w:eastAsia="Times New Roman" w:hAnsi="Times New Roman" w:cs="Times New Roman"/>
          <w:sz w:val="24"/>
          <w:szCs w:val="24"/>
          <w:lang w:val="en-US" w:eastAsia="es-ES_tradnl"/>
        </w:rPr>
      </w:pPr>
      <w:r w:rsidRPr="00F22FD0">
        <w:rPr>
          <w:rFonts w:ascii="Times New Roman" w:eastAsia="Times New Roman" w:hAnsi="Times New Roman" w:cs="Times New Roman"/>
          <w:sz w:val="24"/>
          <w:szCs w:val="24"/>
          <w:lang w:val="en-US" w:eastAsia="es-ES_tradnl"/>
        </w:rPr>
        <w:t xml:space="preserve">Despite its renewable energy potential, Argentina </w:t>
      </w:r>
      <w:r w:rsidR="00034B24" w:rsidRPr="00F22FD0">
        <w:rPr>
          <w:rFonts w:ascii="Times New Roman" w:eastAsia="Times New Roman" w:hAnsi="Times New Roman" w:cs="Times New Roman"/>
          <w:sz w:val="24"/>
          <w:szCs w:val="24"/>
          <w:lang w:val="en-US" w:eastAsia="es-ES_tradnl"/>
        </w:rPr>
        <w:t xml:space="preserve">has not </w:t>
      </w:r>
      <w:r w:rsidR="003151D0" w:rsidRPr="00F22FD0">
        <w:rPr>
          <w:rFonts w:ascii="Times New Roman" w:eastAsia="Times New Roman" w:hAnsi="Times New Roman" w:cs="Times New Roman"/>
          <w:sz w:val="24"/>
          <w:szCs w:val="24"/>
          <w:lang w:val="en-US" w:eastAsia="es-ES_tradnl"/>
        </w:rPr>
        <w:t xml:space="preserve">yet </w:t>
      </w:r>
      <w:r w:rsidR="00034B24" w:rsidRPr="00F22FD0">
        <w:rPr>
          <w:rFonts w:ascii="Times New Roman" w:eastAsia="Times New Roman" w:hAnsi="Times New Roman" w:cs="Times New Roman"/>
          <w:sz w:val="24"/>
          <w:szCs w:val="24"/>
          <w:lang w:val="en-US" w:eastAsia="es-ES_tradnl"/>
        </w:rPr>
        <w:t>succeeded</w:t>
      </w:r>
      <w:r w:rsidRPr="00F22FD0">
        <w:rPr>
          <w:rFonts w:ascii="Times New Roman" w:eastAsia="Times New Roman" w:hAnsi="Times New Roman" w:cs="Times New Roman"/>
          <w:sz w:val="24"/>
          <w:szCs w:val="24"/>
          <w:lang w:val="en-US" w:eastAsia="es-ES_tradnl"/>
        </w:rPr>
        <w:t xml:space="preserve"> in turning its natural resources </w:t>
      </w:r>
      <w:r w:rsidR="00034B24" w:rsidRPr="00F22FD0">
        <w:rPr>
          <w:rFonts w:ascii="Times New Roman" w:eastAsia="Times New Roman" w:hAnsi="Times New Roman" w:cs="Times New Roman"/>
          <w:sz w:val="24"/>
          <w:szCs w:val="24"/>
          <w:lang w:val="en-US" w:eastAsia="es-ES_tradnl"/>
        </w:rPr>
        <w:t>in</w:t>
      </w:r>
      <w:r w:rsidRPr="00F22FD0">
        <w:rPr>
          <w:rFonts w:ascii="Times New Roman" w:eastAsia="Times New Roman" w:hAnsi="Times New Roman" w:cs="Times New Roman"/>
          <w:sz w:val="24"/>
          <w:szCs w:val="24"/>
          <w:lang w:val="en-US" w:eastAsia="es-ES_tradnl"/>
        </w:rPr>
        <w:t xml:space="preserve">to a reliable power source. </w:t>
      </w:r>
      <w:r w:rsidR="00056452" w:rsidRPr="00F22FD0">
        <w:rPr>
          <w:rFonts w:ascii="Times New Roman" w:eastAsia="Times New Roman" w:hAnsi="Times New Roman" w:cs="Times New Roman"/>
          <w:sz w:val="24"/>
          <w:szCs w:val="24"/>
          <w:lang w:val="en-US" w:eastAsia="es-ES_tradnl"/>
        </w:rPr>
        <w:t xml:space="preserve">Therefore, the country’s grid operates at near capacity leaving the people vulnerable to prolonged blackouts with all the </w:t>
      </w:r>
      <w:r w:rsidR="001427D4" w:rsidRPr="00F22FD0">
        <w:rPr>
          <w:rFonts w:ascii="Times New Roman" w:eastAsia="Times New Roman" w:hAnsi="Times New Roman" w:cs="Times New Roman"/>
          <w:sz w:val="24"/>
          <w:szCs w:val="24"/>
          <w:lang w:val="en-US" w:eastAsia="es-ES_tradnl"/>
        </w:rPr>
        <w:t>inconveniences</w:t>
      </w:r>
      <w:r w:rsidR="00056452" w:rsidRPr="00F22FD0">
        <w:rPr>
          <w:rFonts w:ascii="Times New Roman" w:eastAsia="Times New Roman" w:hAnsi="Times New Roman" w:cs="Times New Roman"/>
          <w:sz w:val="24"/>
          <w:szCs w:val="24"/>
          <w:lang w:val="en-US" w:eastAsia="es-ES_tradnl"/>
        </w:rPr>
        <w:t xml:space="preserve"> that arise </w:t>
      </w:r>
      <w:r w:rsidR="001427D4" w:rsidRPr="00F22FD0">
        <w:rPr>
          <w:rFonts w:ascii="Times New Roman" w:eastAsia="Times New Roman" w:hAnsi="Times New Roman" w:cs="Times New Roman"/>
          <w:sz w:val="24"/>
          <w:szCs w:val="24"/>
          <w:lang w:val="en-US" w:eastAsia="es-ES_tradnl"/>
        </w:rPr>
        <w:t xml:space="preserve">when they occur. </w:t>
      </w:r>
      <w:r w:rsidRPr="00F22FD0">
        <w:rPr>
          <w:rFonts w:ascii="Times New Roman" w:eastAsia="Times New Roman" w:hAnsi="Times New Roman" w:cs="Times New Roman"/>
          <w:sz w:val="24"/>
          <w:szCs w:val="24"/>
          <w:lang w:val="en-US" w:eastAsia="es-ES_tradnl"/>
        </w:rPr>
        <w:t>Less than 2 percent of the country’s electricity comes from renewable energy.</w:t>
      </w:r>
      <w:r w:rsidR="00034B24" w:rsidRPr="00F22FD0">
        <w:rPr>
          <w:rFonts w:ascii="Times New Roman" w:eastAsia="Times New Roman" w:hAnsi="Times New Roman" w:cs="Times New Roman"/>
          <w:sz w:val="24"/>
          <w:szCs w:val="24"/>
          <w:lang w:val="en-US" w:eastAsia="es-ES_tradnl"/>
        </w:rPr>
        <w:t xml:space="preserve"> To solve that, Argentina declared 2017 the year of renewable energy, </w:t>
      </w:r>
      <w:r w:rsidR="003151D0" w:rsidRPr="00F22FD0">
        <w:rPr>
          <w:rFonts w:ascii="Times New Roman" w:eastAsia="Times New Roman" w:hAnsi="Times New Roman" w:cs="Times New Roman"/>
          <w:sz w:val="24"/>
          <w:szCs w:val="24"/>
          <w:lang w:val="en-US" w:eastAsia="es-ES_tradnl"/>
        </w:rPr>
        <w:t>with the intention to</w:t>
      </w:r>
      <w:r w:rsidR="00034B24" w:rsidRPr="00F22FD0">
        <w:rPr>
          <w:rFonts w:ascii="Times New Roman" w:eastAsia="Times New Roman" w:hAnsi="Times New Roman" w:cs="Times New Roman"/>
          <w:sz w:val="24"/>
          <w:szCs w:val="24"/>
          <w:lang w:val="en-US" w:eastAsia="es-ES_tradnl"/>
        </w:rPr>
        <w:t xml:space="preserve"> diversify the country’s energy matrix, </w:t>
      </w:r>
      <w:r w:rsidR="001427D4" w:rsidRPr="00F22FD0">
        <w:rPr>
          <w:rFonts w:ascii="Times New Roman" w:eastAsia="Times New Roman" w:hAnsi="Times New Roman" w:cs="Times New Roman"/>
          <w:sz w:val="24"/>
          <w:szCs w:val="24"/>
          <w:lang w:val="en-US" w:eastAsia="es-ES_tradnl"/>
        </w:rPr>
        <w:t>reducing</w:t>
      </w:r>
      <w:r w:rsidR="00034B24" w:rsidRPr="00F22FD0">
        <w:rPr>
          <w:rFonts w:ascii="Times New Roman" w:eastAsia="Times New Roman" w:hAnsi="Times New Roman" w:cs="Times New Roman"/>
          <w:sz w:val="24"/>
          <w:szCs w:val="24"/>
          <w:lang w:val="en-US" w:eastAsia="es-ES_tradnl"/>
        </w:rPr>
        <w:t xml:space="preserve"> dependence on fossil fuels, and </w:t>
      </w:r>
      <w:r w:rsidR="001427D4" w:rsidRPr="00F22FD0">
        <w:rPr>
          <w:rFonts w:ascii="Times New Roman" w:eastAsia="Times New Roman" w:hAnsi="Times New Roman" w:cs="Times New Roman"/>
          <w:sz w:val="24"/>
          <w:szCs w:val="24"/>
          <w:lang w:val="en-US" w:eastAsia="es-ES_tradnl"/>
        </w:rPr>
        <w:t xml:space="preserve">cutting </w:t>
      </w:r>
      <w:r w:rsidR="00034B24" w:rsidRPr="00F22FD0">
        <w:rPr>
          <w:rFonts w:ascii="Times New Roman" w:eastAsia="Times New Roman" w:hAnsi="Times New Roman" w:cs="Times New Roman"/>
          <w:sz w:val="24"/>
          <w:szCs w:val="24"/>
          <w:lang w:val="en-US" w:eastAsia="es-ES_tradnl"/>
        </w:rPr>
        <w:t xml:space="preserve">emissions. </w:t>
      </w:r>
      <w:r w:rsidR="00056452" w:rsidRPr="00F22FD0">
        <w:rPr>
          <w:rFonts w:ascii="Times New Roman" w:eastAsia="Times New Roman" w:hAnsi="Times New Roman" w:cs="Times New Roman"/>
          <w:sz w:val="24"/>
          <w:szCs w:val="24"/>
          <w:lang w:val="en-US" w:eastAsia="es-ES_tradnl"/>
        </w:rPr>
        <w:t>As a result</w:t>
      </w:r>
      <w:r w:rsidR="00034B24" w:rsidRPr="00F22FD0">
        <w:rPr>
          <w:rFonts w:ascii="Times New Roman" w:eastAsia="Times New Roman" w:hAnsi="Times New Roman" w:cs="Times New Roman"/>
          <w:sz w:val="24"/>
          <w:szCs w:val="24"/>
          <w:lang w:val="en-US" w:eastAsia="es-ES_tradnl"/>
        </w:rPr>
        <w:t xml:space="preserve">, Argentina launched an ambitious program called </w:t>
      </w:r>
      <w:proofErr w:type="spellStart"/>
      <w:r w:rsidR="00034B24" w:rsidRPr="00F22FD0">
        <w:rPr>
          <w:rFonts w:ascii="Times New Roman" w:eastAsia="Times New Roman" w:hAnsi="Times New Roman" w:cs="Times New Roman"/>
          <w:sz w:val="24"/>
          <w:szCs w:val="24"/>
          <w:lang w:val="en-US" w:eastAsia="es-ES_tradnl"/>
        </w:rPr>
        <w:t>RenovAr</w:t>
      </w:r>
      <w:proofErr w:type="spellEnd"/>
      <w:r w:rsidR="00034B24" w:rsidRPr="00F22FD0">
        <w:rPr>
          <w:rFonts w:ascii="Times New Roman" w:eastAsia="Times New Roman" w:hAnsi="Times New Roman" w:cs="Times New Roman"/>
          <w:sz w:val="24"/>
          <w:szCs w:val="24"/>
          <w:lang w:val="en-US" w:eastAsia="es-ES_tradnl"/>
        </w:rPr>
        <w:t>. Its target is to produce 20 percent of its electricity from renewable sources by 2025.</w:t>
      </w:r>
      <w:r w:rsidR="003151D0" w:rsidRPr="00F22FD0">
        <w:rPr>
          <w:rFonts w:ascii="Times New Roman" w:eastAsia="Times New Roman" w:hAnsi="Times New Roman" w:cs="Times New Roman"/>
          <w:sz w:val="24"/>
          <w:szCs w:val="24"/>
          <w:lang w:val="en-US" w:eastAsia="es-ES_tradnl"/>
        </w:rPr>
        <w:t xml:space="preserve"> If everything goes smoothly, </w:t>
      </w:r>
      <w:r w:rsidR="00C92018" w:rsidRPr="00F22FD0">
        <w:rPr>
          <w:rFonts w:ascii="Times New Roman" w:eastAsia="Times New Roman" w:hAnsi="Times New Roman" w:cs="Times New Roman"/>
          <w:sz w:val="24"/>
          <w:szCs w:val="24"/>
          <w:lang w:val="en-US" w:eastAsia="es-ES_tradnl"/>
        </w:rPr>
        <w:t>we</w:t>
      </w:r>
      <w:r w:rsidR="003151D0" w:rsidRPr="00F22FD0">
        <w:rPr>
          <w:rFonts w:ascii="Times New Roman" w:eastAsia="Times New Roman" w:hAnsi="Times New Roman" w:cs="Times New Roman"/>
          <w:sz w:val="24"/>
          <w:szCs w:val="24"/>
          <w:lang w:val="en-US" w:eastAsia="es-ES_tradnl"/>
        </w:rPr>
        <w:t xml:space="preserve"> will have cheaper energy </w:t>
      </w:r>
      <w:r w:rsidR="00056452" w:rsidRPr="00F22FD0">
        <w:rPr>
          <w:rFonts w:ascii="Times New Roman" w:eastAsia="Times New Roman" w:hAnsi="Times New Roman" w:cs="Times New Roman"/>
          <w:sz w:val="24"/>
          <w:szCs w:val="24"/>
          <w:lang w:val="en-US" w:eastAsia="es-ES_tradnl"/>
        </w:rPr>
        <w:t xml:space="preserve">prices </w:t>
      </w:r>
      <w:r w:rsidR="003151D0" w:rsidRPr="00F22FD0">
        <w:rPr>
          <w:rFonts w:ascii="Times New Roman" w:eastAsia="Times New Roman" w:hAnsi="Times New Roman" w:cs="Times New Roman"/>
          <w:sz w:val="24"/>
          <w:szCs w:val="24"/>
          <w:lang w:val="en-US" w:eastAsia="es-ES_tradnl"/>
        </w:rPr>
        <w:t>and we will finally prosper in a few years</w:t>
      </w:r>
      <w:r w:rsidR="00056452" w:rsidRPr="00F22FD0">
        <w:rPr>
          <w:rFonts w:ascii="Times New Roman" w:eastAsia="Times New Roman" w:hAnsi="Times New Roman" w:cs="Times New Roman"/>
          <w:sz w:val="24"/>
          <w:szCs w:val="24"/>
          <w:lang w:val="en-US" w:eastAsia="es-ES_tradnl"/>
        </w:rPr>
        <w:t xml:space="preserve"> to come</w:t>
      </w:r>
      <w:r w:rsidR="003151D0" w:rsidRPr="00F22FD0">
        <w:rPr>
          <w:rFonts w:ascii="Times New Roman" w:eastAsia="Times New Roman" w:hAnsi="Times New Roman" w:cs="Times New Roman"/>
          <w:sz w:val="24"/>
          <w:szCs w:val="24"/>
          <w:lang w:val="en-US" w:eastAsia="es-ES_tradnl"/>
        </w:rPr>
        <w:t>.</w:t>
      </w:r>
    </w:p>
    <w:p w14:paraId="52E930DD" w14:textId="77777777" w:rsidR="006C3DE2" w:rsidRPr="00F22FD0" w:rsidRDefault="003A74A8" w:rsidP="003A74A8">
      <w:pPr>
        <w:spacing w:after="120" w:line="240" w:lineRule="auto"/>
        <w:jc w:val="right"/>
        <w:rPr>
          <w:rFonts w:ascii="Times New Roman" w:eastAsia="Times New Roman" w:hAnsi="Times New Roman" w:cs="Times New Roman"/>
          <w:sz w:val="20"/>
          <w:szCs w:val="20"/>
          <w:lang w:val="en-US" w:eastAsia="es-ES_tradnl"/>
        </w:rPr>
      </w:pPr>
      <w:r w:rsidRPr="00F22FD0">
        <w:rPr>
          <w:rFonts w:ascii="Times New Roman" w:eastAsia="Times New Roman" w:hAnsi="Times New Roman" w:cs="Times New Roman"/>
          <w:sz w:val="20"/>
          <w:szCs w:val="20"/>
          <w:lang w:val="en-US" w:eastAsia="es-ES_tradnl"/>
        </w:rPr>
        <w:t>Adapted from: A New Dawn: Argentina Taps into its Renewable Energy Potential</w:t>
      </w:r>
      <w:r w:rsidR="003151D0" w:rsidRPr="00F22FD0">
        <w:rPr>
          <w:rFonts w:ascii="Times New Roman" w:eastAsia="Times New Roman" w:hAnsi="Times New Roman" w:cs="Times New Roman"/>
          <w:sz w:val="20"/>
          <w:szCs w:val="20"/>
          <w:lang w:val="en-US" w:eastAsia="es-ES_tradnl"/>
        </w:rPr>
        <w:t xml:space="preserve"> </w:t>
      </w:r>
    </w:p>
    <w:p w14:paraId="57048293" w14:textId="347D46C8" w:rsidR="00034B24" w:rsidRDefault="00034B24" w:rsidP="00290BA7">
      <w:pPr>
        <w:spacing w:after="120" w:line="240" w:lineRule="auto"/>
        <w:jc w:val="both"/>
        <w:rPr>
          <w:rFonts w:ascii="Times New Roman" w:eastAsia="Times New Roman" w:hAnsi="Times New Roman" w:cs="Times New Roman"/>
          <w:sz w:val="24"/>
          <w:szCs w:val="24"/>
          <w:lang w:val="en-US" w:eastAsia="es-ES_tradnl"/>
        </w:rPr>
      </w:pPr>
    </w:p>
    <w:p w14:paraId="451143F1" w14:textId="77777777" w:rsidR="00F22FD0" w:rsidRPr="00F22FD0" w:rsidRDefault="00F22FD0" w:rsidP="00290BA7">
      <w:pPr>
        <w:spacing w:after="120" w:line="240" w:lineRule="auto"/>
        <w:jc w:val="both"/>
        <w:rPr>
          <w:rFonts w:ascii="Times New Roman" w:eastAsia="Times New Roman" w:hAnsi="Times New Roman" w:cs="Times New Roman"/>
          <w:sz w:val="24"/>
          <w:szCs w:val="24"/>
          <w:lang w:val="en-US" w:eastAsia="es-ES_tradnl"/>
        </w:rPr>
      </w:pPr>
    </w:p>
    <w:p w14:paraId="631217A5" w14:textId="77777777" w:rsidR="00290BA7" w:rsidRPr="00F22FD0" w:rsidRDefault="00290BA7" w:rsidP="00290BA7">
      <w:pPr>
        <w:spacing w:after="120" w:line="240" w:lineRule="auto"/>
        <w:jc w:val="both"/>
        <w:rPr>
          <w:rFonts w:ascii="Times New Roman" w:eastAsia="Times New Roman" w:hAnsi="Times New Roman" w:cs="Times New Roman"/>
          <w:b/>
          <w:sz w:val="24"/>
          <w:szCs w:val="24"/>
          <w:lang w:val="en-US" w:eastAsia="es-ES_tradnl"/>
        </w:rPr>
      </w:pPr>
      <w:r w:rsidRPr="00F22FD0">
        <w:rPr>
          <w:rFonts w:ascii="Times New Roman" w:eastAsia="Times New Roman" w:hAnsi="Times New Roman" w:cs="Times New Roman"/>
          <w:b/>
          <w:sz w:val="24"/>
          <w:szCs w:val="24"/>
          <w:lang w:val="en-US" w:eastAsia="es-ES_tradnl"/>
        </w:rPr>
        <w:t>Pre-writing Task 3: Brainstorming &amp; Organizing your ideas</w:t>
      </w:r>
    </w:p>
    <w:p w14:paraId="4821F167" w14:textId="77777777" w:rsidR="00290BA7" w:rsidRPr="00F22FD0" w:rsidRDefault="00290BA7" w:rsidP="00290BA7">
      <w:pPr>
        <w:spacing w:after="120" w:line="240" w:lineRule="auto"/>
        <w:jc w:val="both"/>
        <w:rPr>
          <w:rFonts w:ascii="Times New Roman" w:eastAsia="Times New Roman" w:hAnsi="Times New Roman" w:cs="Times New Roman"/>
          <w:sz w:val="24"/>
          <w:szCs w:val="24"/>
          <w:lang w:val="en-US" w:eastAsia="es-ES_tradnl"/>
        </w:rPr>
      </w:pPr>
      <w:r w:rsidRPr="00F22FD0">
        <w:rPr>
          <w:rFonts w:ascii="Times New Roman" w:eastAsia="Times New Roman" w:hAnsi="Times New Roman" w:cs="Times New Roman"/>
          <w:sz w:val="24"/>
          <w:szCs w:val="24"/>
          <w:lang w:val="en-US" w:eastAsia="es-ES_tradnl"/>
        </w:rPr>
        <w:t>First, think about environmental issues like the one you have read above. Then, choose one of them to write about. After that, organize your ideas in the blank space provided as in pre-writing task 1.</w:t>
      </w:r>
    </w:p>
    <w:p w14:paraId="674917B1" w14:textId="1163F447" w:rsidR="00290BA7" w:rsidRDefault="00290BA7" w:rsidP="00290BA7">
      <w:pPr>
        <w:suppressAutoHyphens/>
        <w:spacing w:after="0" w:line="240" w:lineRule="auto"/>
        <w:jc w:val="both"/>
        <w:rPr>
          <w:rFonts w:ascii="Times New Roman" w:eastAsia="Calibri" w:hAnsi="Times New Roman" w:cs="Times New Roman"/>
          <w:b/>
          <w:sz w:val="24"/>
          <w:szCs w:val="24"/>
          <w:lang w:val="en-US"/>
        </w:rPr>
      </w:pPr>
    </w:p>
    <w:p w14:paraId="429F0BC1" w14:textId="77777777" w:rsidR="00F22FD0" w:rsidRPr="00F22FD0" w:rsidRDefault="00F22FD0" w:rsidP="00290BA7">
      <w:pPr>
        <w:suppressAutoHyphens/>
        <w:spacing w:after="0" w:line="240" w:lineRule="auto"/>
        <w:jc w:val="both"/>
        <w:rPr>
          <w:rFonts w:ascii="Times New Roman" w:eastAsia="Calibri" w:hAnsi="Times New Roman" w:cs="Times New Roman"/>
          <w:b/>
          <w:sz w:val="24"/>
          <w:szCs w:val="24"/>
          <w:lang w:val="en-US"/>
        </w:rPr>
      </w:pPr>
    </w:p>
    <w:p w14:paraId="7A1ECBEC" w14:textId="270EFB0C" w:rsidR="00290BA7" w:rsidRPr="00F22FD0" w:rsidRDefault="00F22FD0" w:rsidP="00290BA7">
      <w:pPr>
        <w:suppressAutoHyphen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noProof/>
          <w:sz w:val="24"/>
          <w:szCs w:val="24"/>
          <w:lang w:val="en-US"/>
        </w:rPr>
        <w:drawing>
          <wp:inline distT="0" distB="0" distL="0" distR="0" wp14:anchorId="04C1C145" wp14:editId="70B03F67">
            <wp:extent cx="390525" cy="390525"/>
            <wp:effectExtent l="0" t="0" r="0" b="0"/>
            <wp:docPr id="2" name="Gráfico 2" descr="Lápiz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descr="Lápiz con relleno sólid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90525" cy="390525"/>
                    </a:xfrm>
                    <a:prstGeom prst="rect">
                      <a:avLst/>
                    </a:prstGeom>
                  </pic:spPr>
                </pic:pic>
              </a:graphicData>
            </a:graphic>
          </wp:inline>
        </w:drawing>
      </w:r>
      <w:r w:rsidR="00E6133D" w:rsidRPr="00F22FD0">
        <w:rPr>
          <w:rFonts w:ascii="Times New Roman" w:eastAsia="Calibri" w:hAnsi="Times New Roman" w:cs="Times New Roman"/>
          <w:b/>
          <w:sz w:val="24"/>
          <w:szCs w:val="24"/>
          <w:lang w:val="en-US"/>
        </w:rPr>
        <w:t>Writing Task</w:t>
      </w:r>
      <w:r w:rsidR="00290BA7" w:rsidRPr="00F22FD0">
        <w:rPr>
          <w:rFonts w:ascii="Times New Roman" w:eastAsia="Calibri" w:hAnsi="Times New Roman" w:cs="Times New Roman"/>
          <w:b/>
          <w:sz w:val="24"/>
          <w:szCs w:val="24"/>
          <w:lang w:val="en-US"/>
        </w:rPr>
        <w:t>:</w:t>
      </w:r>
      <w:r w:rsidR="00290BA7" w:rsidRPr="00F22FD0">
        <w:rPr>
          <w:rFonts w:ascii="Times New Roman" w:eastAsia="Calibri" w:hAnsi="Times New Roman" w:cs="Times New Roman"/>
          <w:sz w:val="24"/>
          <w:szCs w:val="24"/>
          <w:lang w:val="en-US"/>
        </w:rPr>
        <w:t xml:space="preserve"> </w:t>
      </w:r>
      <w:r w:rsidR="00290BA7" w:rsidRPr="00F22FD0">
        <w:rPr>
          <w:rFonts w:ascii="Times New Roman" w:eastAsia="Times New Roman" w:hAnsi="Times New Roman" w:cs="Times New Roman"/>
          <w:sz w:val="24"/>
          <w:szCs w:val="24"/>
          <w:lang w:val="en-US" w:eastAsia="ar-SA"/>
        </w:rPr>
        <w:t>Write a paragraph using the Problem</w:t>
      </w:r>
      <w:r w:rsidR="00E6133D" w:rsidRPr="00F22FD0">
        <w:rPr>
          <w:rFonts w:ascii="Times New Roman" w:eastAsia="Times New Roman" w:hAnsi="Times New Roman" w:cs="Times New Roman"/>
          <w:sz w:val="24"/>
          <w:szCs w:val="24"/>
          <w:lang w:val="en-US" w:eastAsia="ar-SA"/>
        </w:rPr>
        <w:t>-</w:t>
      </w:r>
      <w:r w:rsidR="00290BA7" w:rsidRPr="00F22FD0">
        <w:rPr>
          <w:rFonts w:ascii="Times New Roman" w:eastAsia="Times New Roman" w:hAnsi="Times New Roman" w:cs="Times New Roman"/>
          <w:sz w:val="24"/>
          <w:szCs w:val="24"/>
          <w:lang w:val="en-US" w:eastAsia="ar-SA"/>
        </w:rPr>
        <w:t>Solution Organization Pattern studied (</w:t>
      </w:r>
      <w:r w:rsidR="007246B1" w:rsidRPr="00F22FD0">
        <w:rPr>
          <w:rFonts w:ascii="Times New Roman" w:eastAsia="Times New Roman" w:hAnsi="Times New Roman" w:cs="Times New Roman"/>
          <w:sz w:val="24"/>
          <w:szCs w:val="24"/>
          <w:lang w:val="en-US" w:eastAsia="ar-SA"/>
        </w:rPr>
        <w:t xml:space="preserve">about </w:t>
      </w:r>
      <w:r w:rsidR="00290BA7" w:rsidRPr="00F22FD0">
        <w:rPr>
          <w:rFonts w:ascii="Times New Roman" w:eastAsia="Times New Roman" w:hAnsi="Times New Roman" w:cs="Times New Roman"/>
          <w:sz w:val="24"/>
          <w:szCs w:val="24"/>
          <w:lang w:val="en-US" w:eastAsia="ar-SA"/>
        </w:rPr>
        <w:t>100</w:t>
      </w:r>
      <w:r w:rsidR="007246B1" w:rsidRPr="00F22FD0">
        <w:rPr>
          <w:rFonts w:ascii="Times New Roman" w:eastAsia="Times New Roman" w:hAnsi="Times New Roman" w:cs="Times New Roman"/>
          <w:sz w:val="24"/>
          <w:szCs w:val="24"/>
          <w:lang w:val="en-US" w:eastAsia="ar-SA"/>
        </w:rPr>
        <w:t xml:space="preserve"> </w:t>
      </w:r>
      <w:r w:rsidR="00290BA7" w:rsidRPr="00F22FD0">
        <w:rPr>
          <w:rFonts w:ascii="Times New Roman" w:eastAsia="Times New Roman" w:hAnsi="Times New Roman" w:cs="Times New Roman"/>
          <w:sz w:val="24"/>
          <w:szCs w:val="24"/>
          <w:lang w:val="en-US" w:eastAsia="ar-SA"/>
        </w:rPr>
        <w:t>words).</w:t>
      </w:r>
    </w:p>
    <w:p w14:paraId="0A8208C9" w14:textId="77777777" w:rsidR="00290BA7" w:rsidRPr="00F22FD0" w:rsidRDefault="00290BA7" w:rsidP="00290BA7">
      <w:pPr>
        <w:spacing w:after="0" w:line="240" w:lineRule="auto"/>
        <w:rPr>
          <w:rFonts w:ascii="Times New Roman" w:eastAsia="Times New Roman" w:hAnsi="Times New Roman" w:cs="Times New Roman"/>
          <w:b/>
          <w:color w:val="0F243E"/>
          <w:sz w:val="24"/>
          <w:szCs w:val="24"/>
          <w:lang w:val="en-US" w:eastAsia="es-ES_tradnl"/>
        </w:rPr>
      </w:pPr>
    </w:p>
    <w:p w14:paraId="0C72F078" w14:textId="77777777" w:rsidR="00A915BC" w:rsidRPr="00F22FD0" w:rsidRDefault="00A915BC" w:rsidP="00290BA7">
      <w:pPr>
        <w:spacing w:after="0" w:line="240" w:lineRule="auto"/>
        <w:jc w:val="center"/>
        <w:rPr>
          <w:rFonts w:ascii="Times New Roman" w:eastAsia="Times New Roman" w:hAnsi="Times New Roman" w:cs="Times New Roman"/>
          <w:color w:val="C00000"/>
          <w:sz w:val="24"/>
          <w:szCs w:val="24"/>
          <w:lang w:val="en-US" w:eastAsia="es-ES_tradnl"/>
        </w:rPr>
      </w:pPr>
    </w:p>
    <w:sectPr w:rsidR="00A915BC" w:rsidRPr="00F22FD0" w:rsidSect="000A20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071B"/>
    <w:multiLevelType w:val="hybridMultilevel"/>
    <w:tmpl w:val="9BC09E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A7"/>
    <w:rsid w:val="00031F56"/>
    <w:rsid w:val="00034B24"/>
    <w:rsid w:val="00056452"/>
    <w:rsid w:val="000A20BE"/>
    <w:rsid w:val="000B5C46"/>
    <w:rsid w:val="001404E3"/>
    <w:rsid w:val="001427D4"/>
    <w:rsid w:val="00245A84"/>
    <w:rsid w:val="00254498"/>
    <w:rsid w:val="00290BA7"/>
    <w:rsid w:val="002B1441"/>
    <w:rsid w:val="003151D0"/>
    <w:rsid w:val="00367C35"/>
    <w:rsid w:val="00390A7B"/>
    <w:rsid w:val="003A74A8"/>
    <w:rsid w:val="00411DED"/>
    <w:rsid w:val="004630EE"/>
    <w:rsid w:val="0049195C"/>
    <w:rsid w:val="004B1F70"/>
    <w:rsid w:val="005642E7"/>
    <w:rsid w:val="005E3B2A"/>
    <w:rsid w:val="00684BE6"/>
    <w:rsid w:val="00687FDB"/>
    <w:rsid w:val="00691C09"/>
    <w:rsid w:val="006C3DE2"/>
    <w:rsid w:val="00717B2B"/>
    <w:rsid w:val="007246B1"/>
    <w:rsid w:val="00770ABE"/>
    <w:rsid w:val="007A1007"/>
    <w:rsid w:val="009514D7"/>
    <w:rsid w:val="009A34D7"/>
    <w:rsid w:val="00A915BC"/>
    <w:rsid w:val="00AE61F2"/>
    <w:rsid w:val="00B661AF"/>
    <w:rsid w:val="00B836B1"/>
    <w:rsid w:val="00BF3862"/>
    <w:rsid w:val="00C11287"/>
    <w:rsid w:val="00C40F31"/>
    <w:rsid w:val="00C61B59"/>
    <w:rsid w:val="00C92018"/>
    <w:rsid w:val="00DA237D"/>
    <w:rsid w:val="00DB2BF2"/>
    <w:rsid w:val="00E6133D"/>
    <w:rsid w:val="00E84620"/>
    <w:rsid w:val="00EA0B00"/>
    <w:rsid w:val="00EA23C1"/>
    <w:rsid w:val="00F22FD0"/>
    <w:rsid w:val="00F65C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19C1"/>
  <w15:docId w15:val="{6B660C87-3AA0-48FF-9808-86BDE9CF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BA7"/>
    <w:pPr>
      <w:spacing w:after="0" w:line="240" w:lineRule="auto"/>
    </w:pPr>
    <w:rPr>
      <w:rFonts w:eastAsia="Times New Roman"/>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0B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BA7"/>
    <w:rPr>
      <w:rFonts w:ascii="Tahoma" w:hAnsi="Tahoma" w:cs="Tahoma"/>
      <w:sz w:val="16"/>
      <w:szCs w:val="16"/>
    </w:rPr>
  </w:style>
  <w:style w:type="character" w:styleId="Hipervnculo">
    <w:name w:val="Hyperlink"/>
    <w:basedOn w:val="Fuentedeprrafopredeter"/>
    <w:uiPriority w:val="99"/>
    <w:unhideWhenUsed/>
    <w:rsid w:val="00290B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F66B74-6FEF-4457-9CDF-5E3E366FDC38}" type="doc">
      <dgm:prSet loTypeId="urn:microsoft.com/office/officeart/2005/8/layout/hList9" loCatId="list" qsTypeId="urn:microsoft.com/office/officeart/2005/8/quickstyle/simple1" qsCatId="simple" csTypeId="urn:microsoft.com/office/officeart/2005/8/colors/accent0_1" csCatId="mainScheme" phldr="1"/>
      <dgm:spPr/>
      <dgm:t>
        <a:bodyPr/>
        <a:lstStyle/>
        <a:p>
          <a:endParaRPr lang="es-AR"/>
        </a:p>
      </dgm:t>
    </dgm:pt>
    <dgm:pt modelId="{3936B3F3-4DD3-4A40-B63E-97B2AAEB729E}">
      <dgm:prSet phldrT="[Texto]" custT="1"/>
      <dgm:spPr>
        <a:xfrm>
          <a:off x="27899" y="381"/>
          <a:ext cx="1051206" cy="105120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AR" sz="1400">
              <a:solidFill>
                <a:sysClr val="windowText" lastClr="000000">
                  <a:hueOff val="0"/>
                  <a:satOff val="0"/>
                  <a:lumOff val="0"/>
                  <a:alphaOff val="0"/>
                </a:sysClr>
              </a:solidFill>
              <a:latin typeface="Calibri"/>
              <a:ea typeface="+mn-ea"/>
              <a:cs typeface="+mn-cs"/>
            </a:rPr>
            <a:t>Problem</a:t>
          </a:r>
        </a:p>
      </dgm:t>
    </dgm:pt>
    <dgm:pt modelId="{0DA57173-3F8B-4465-A2BA-F08B9041DCA3}" type="parTrans" cxnId="{0D154C27-AA10-417D-AFD2-C151BDFC4BB9}">
      <dgm:prSet/>
      <dgm:spPr/>
      <dgm:t>
        <a:bodyPr/>
        <a:lstStyle/>
        <a:p>
          <a:endParaRPr lang="es-AR"/>
        </a:p>
      </dgm:t>
    </dgm:pt>
    <dgm:pt modelId="{FA36FB34-55D5-45A8-99A9-4545F6EF0D86}" type="sibTrans" cxnId="{0D154C27-AA10-417D-AFD2-C151BDFC4BB9}">
      <dgm:prSet/>
      <dgm:spPr/>
      <dgm:t>
        <a:bodyPr/>
        <a:lstStyle/>
        <a:p>
          <a:endParaRPr lang="es-AR"/>
        </a:p>
      </dgm:t>
    </dgm:pt>
    <dgm:pt modelId="{BE82AC5C-481E-4165-9FB5-610AFB2CF64F}">
      <dgm:prSet phldrT="[Texto]" custT="1"/>
      <dgm:spPr>
        <a:xfrm>
          <a:off x="868864" y="420863"/>
          <a:ext cx="1576809" cy="105173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algn="l"/>
          <a:r>
            <a:rPr lang="es-AR" sz="900">
              <a:solidFill>
                <a:sysClr val="windowText" lastClr="000000">
                  <a:hueOff val="0"/>
                  <a:satOff val="0"/>
                  <a:lumOff val="0"/>
                  <a:alphaOff val="0"/>
                </a:sysClr>
              </a:solidFill>
              <a:latin typeface="Calibri"/>
              <a:ea typeface="+mn-ea"/>
              <a:cs typeface="+mn-cs"/>
            </a:rPr>
            <a:t>-Argentina has not succeeded in turning its natural resources into  reliable power sources</a:t>
          </a:r>
          <a:r>
            <a:rPr lang="es-AR" sz="900">
              <a:solidFill>
                <a:sysClr val="windowText" lastClr="000000">
                  <a:hueOff val="0"/>
                  <a:satOff val="0"/>
                  <a:lumOff val="0"/>
                  <a:alphaOff val="0"/>
                </a:sysClr>
              </a:solidFill>
              <a:latin typeface="Calibri"/>
              <a:ea typeface="+mn-ea"/>
              <a:cs typeface="+mn-cs"/>
              <a:sym typeface="Symbol"/>
            </a:rPr>
            <a:t> less than 2% of electricity from renewables.</a:t>
          </a:r>
          <a:endParaRPr lang="es-AR" sz="900">
            <a:solidFill>
              <a:sysClr val="windowText" lastClr="000000">
                <a:hueOff val="0"/>
                <a:satOff val="0"/>
                <a:lumOff val="0"/>
                <a:alphaOff val="0"/>
              </a:sysClr>
            </a:solidFill>
            <a:latin typeface="Calibri"/>
            <a:ea typeface="+mn-ea"/>
            <a:cs typeface="+mn-cs"/>
          </a:endParaRPr>
        </a:p>
        <a:p>
          <a:pPr algn="l"/>
          <a:endParaRPr lang="es-AR" sz="800">
            <a:solidFill>
              <a:sysClr val="windowText" lastClr="000000">
                <a:hueOff val="0"/>
                <a:satOff val="0"/>
                <a:lumOff val="0"/>
                <a:alphaOff val="0"/>
              </a:sysClr>
            </a:solidFill>
            <a:latin typeface="Calibri"/>
            <a:ea typeface="+mn-ea"/>
            <a:cs typeface="+mn-cs"/>
          </a:endParaRPr>
        </a:p>
      </dgm:t>
    </dgm:pt>
    <dgm:pt modelId="{5A50E387-E389-451B-BE38-9E994A90F557}" type="parTrans" cxnId="{FA8C3CA6-97F2-4031-9589-388C1F79F94B}">
      <dgm:prSet/>
      <dgm:spPr/>
      <dgm:t>
        <a:bodyPr/>
        <a:lstStyle/>
        <a:p>
          <a:endParaRPr lang="es-AR"/>
        </a:p>
      </dgm:t>
    </dgm:pt>
    <dgm:pt modelId="{8DFCE86C-A702-40B6-BE48-51344FFC952B}" type="sibTrans" cxnId="{FA8C3CA6-97F2-4031-9589-388C1F79F94B}">
      <dgm:prSet/>
      <dgm:spPr/>
      <dgm:t>
        <a:bodyPr/>
        <a:lstStyle/>
        <a:p>
          <a:endParaRPr lang="es-AR"/>
        </a:p>
      </dgm:t>
    </dgm:pt>
    <dgm:pt modelId="{3A0CA6CC-480A-494D-9D8F-40B79FB64210}">
      <dgm:prSet phldrT="[Texto]"/>
      <dgm:spPr>
        <a:xfrm>
          <a:off x="2655915" y="381"/>
          <a:ext cx="1051206" cy="105120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s-AR">
              <a:solidFill>
                <a:sysClr val="windowText" lastClr="000000">
                  <a:hueOff val="0"/>
                  <a:satOff val="0"/>
                  <a:lumOff val="0"/>
                  <a:alphaOff val="0"/>
                </a:sysClr>
              </a:solidFill>
              <a:latin typeface="Calibri"/>
              <a:ea typeface="+mn-ea"/>
              <a:cs typeface="+mn-cs"/>
            </a:rPr>
            <a:t>Solution</a:t>
          </a:r>
        </a:p>
      </dgm:t>
    </dgm:pt>
    <dgm:pt modelId="{064103F6-97B5-461F-AEB5-BFCC227AB64D}" type="parTrans" cxnId="{5C9CDB92-F4FC-491E-BC39-C69D09B75EB5}">
      <dgm:prSet/>
      <dgm:spPr/>
      <dgm:t>
        <a:bodyPr/>
        <a:lstStyle/>
        <a:p>
          <a:endParaRPr lang="es-AR"/>
        </a:p>
      </dgm:t>
    </dgm:pt>
    <dgm:pt modelId="{C4663A7C-DA05-4D67-B0FD-1D0B3CE48972}" type="sibTrans" cxnId="{5C9CDB92-F4FC-491E-BC39-C69D09B75EB5}">
      <dgm:prSet/>
      <dgm:spPr/>
      <dgm:t>
        <a:bodyPr/>
        <a:lstStyle/>
        <a:p>
          <a:endParaRPr lang="es-AR"/>
        </a:p>
      </dgm:t>
    </dgm:pt>
    <dgm:pt modelId="{0B891411-78BB-4CDB-B715-8D348B9C7E61}">
      <dgm:prSet phldrT="[Texto]" custT="1"/>
      <dgm:spPr>
        <a:xfrm>
          <a:off x="3496880" y="420863"/>
          <a:ext cx="1576809" cy="105173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pPr marL="0" indent="0">
            <a:lnSpc>
              <a:spcPct val="100000"/>
            </a:lnSpc>
            <a:spcBef>
              <a:spcPts val="0"/>
            </a:spcBef>
            <a:spcAft>
              <a:spcPts val="0"/>
            </a:spcAft>
          </a:pPr>
          <a:r>
            <a:rPr lang="es-AR" sz="900" baseline="0">
              <a:solidFill>
                <a:sysClr val="windowText" lastClr="000000">
                  <a:hueOff val="0"/>
                  <a:satOff val="0"/>
                  <a:lumOff val="0"/>
                  <a:alphaOff val="0"/>
                </a:sysClr>
              </a:solidFill>
              <a:latin typeface="Calibri"/>
              <a:ea typeface="+mn-ea"/>
              <a:cs typeface="+mn-cs"/>
            </a:rPr>
            <a:t>-Program Renovar</a:t>
          </a:r>
          <a:r>
            <a:rPr lang="es-AR" sz="900" baseline="0">
              <a:solidFill>
                <a:sysClr val="windowText" lastClr="000000">
                  <a:hueOff val="0"/>
                  <a:satOff val="0"/>
                  <a:lumOff val="0"/>
                  <a:alphaOff val="0"/>
                </a:sysClr>
              </a:solidFill>
              <a:latin typeface="Calibri"/>
              <a:ea typeface="+mn-ea"/>
              <a:cs typeface="+mn-cs"/>
              <a:sym typeface="Symbol"/>
            </a:rPr>
            <a:t> 20% of electricity from renewables by 2025</a:t>
          </a:r>
          <a:endParaRPr lang="es-AR" sz="900" baseline="0">
            <a:solidFill>
              <a:sysClr val="windowText" lastClr="000000">
                <a:hueOff val="0"/>
                <a:satOff val="0"/>
                <a:lumOff val="0"/>
                <a:alphaOff val="0"/>
              </a:sysClr>
            </a:solidFill>
            <a:latin typeface="Calibri"/>
            <a:ea typeface="+mn-ea"/>
            <a:cs typeface="+mn-cs"/>
          </a:endParaRPr>
        </a:p>
        <a:p>
          <a:pPr marL="0" indent="0">
            <a:lnSpc>
              <a:spcPct val="100000"/>
            </a:lnSpc>
            <a:spcBef>
              <a:spcPts val="0"/>
            </a:spcBef>
            <a:spcAft>
              <a:spcPts val="0"/>
            </a:spcAft>
          </a:pPr>
          <a:endParaRPr lang="es-AR" sz="900" baseline="0">
            <a:solidFill>
              <a:sysClr val="windowText" lastClr="000000">
                <a:hueOff val="0"/>
                <a:satOff val="0"/>
                <a:lumOff val="0"/>
                <a:alphaOff val="0"/>
              </a:sysClr>
            </a:solidFill>
            <a:latin typeface="Calibri"/>
            <a:ea typeface="+mn-ea"/>
            <a:cs typeface="+mn-cs"/>
          </a:endParaRPr>
        </a:p>
        <a:p>
          <a:pPr marL="0" indent="0">
            <a:lnSpc>
              <a:spcPct val="100000"/>
            </a:lnSpc>
            <a:spcBef>
              <a:spcPts val="0"/>
            </a:spcBef>
            <a:spcAft>
              <a:spcPts val="0"/>
            </a:spcAft>
          </a:pPr>
          <a:endParaRPr lang="es-AR" sz="900" baseline="0">
            <a:solidFill>
              <a:sysClr val="windowText" lastClr="000000">
                <a:hueOff val="0"/>
                <a:satOff val="0"/>
                <a:lumOff val="0"/>
                <a:alphaOff val="0"/>
              </a:sysClr>
            </a:solidFill>
            <a:latin typeface="Calibri"/>
            <a:ea typeface="+mn-ea"/>
            <a:cs typeface="+mn-cs"/>
          </a:endParaRPr>
        </a:p>
        <a:p>
          <a:pPr marL="0" indent="0">
            <a:lnSpc>
              <a:spcPct val="100000"/>
            </a:lnSpc>
            <a:spcBef>
              <a:spcPts val="0"/>
            </a:spcBef>
            <a:spcAft>
              <a:spcPts val="0"/>
            </a:spcAft>
          </a:pPr>
          <a:endParaRPr lang="es-AR" sz="900" baseline="0">
            <a:solidFill>
              <a:sysClr val="windowText" lastClr="000000">
                <a:hueOff val="0"/>
                <a:satOff val="0"/>
                <a:lumOff val="0"/>
                <a:alphaOff val="0"/>
              </a:sysClr>
            </a:solidFill>
            <a:latin typeface="Calibri"/>
            <a:ea typeface="+mn-ea"/>
            <a:cs typeface="+mn-cs"/>
          </a:endParaRPr>
        </a:p>
      </dgm:t>
    </dgm:pt>
    <dgm:pt modelId="{D9283898-BAE9-47EA-935F-287A4F98FEA2}" type="parTrans" cxnId="{9BE184AE-3C6D-420F-B38A-5117C4C014AD}">
      <dgm:prSet/>
      <dgm:spPr/>
      <dgm:t>
        <a:bodyPr/>
        <a:lstStyle/>
        <a:p>
          <a:endParaRPr lang="es-AR"/>
        </a:p>
      </dgm:t>
    </dgm:pt>
    <dgm:pt modelId="{FA51E208-8927-47C0-96B1-4689BD426284}" type="sibTrans" cxnId="{9BE184AE-3C6D-420F-B38A-5117C4C014AD}">
      <dgm:prSet/>
      <dgm:spPr/>
      <dgm:t>
        <a:bodyPr/>
        <a:lstStyle/>
        <a:p>
          <a:endParaRPr lang="es-AR"/>
        </a:p>
      </dgm:t>
    </dgm:pt>
    <dgm:pt modelId="{0D8DD12C-BA2C-48B3-B81E-026351CBFFD1}" type="pres">
      <dgm:prSet presAssocID="{F7F66B74-6FEF-4457-9CDF-5E3E366FDC38}" presName="list" presStyleCnt="0">
        <dgm:presLayoutVars>
          <dgm:dir/>
          <dgm:animLvl val="lvl"/>
        </dgm:presLayoutVars>
      </dgm:prSet>
      <dgm:spPr/>
    </dgm:pt>
    <dgm:pt modelId="{7386011C-C9EC-40D3-8D16-02C101A73204}" type="pres">
      <dgm:prSet presAssocID="{3936B3F3-4DD3-4A40-B63E-97B2AAEB729E}" presName="posSpace" presStyleCnt="0"/>
      <dgm:spPr/>
    </dgm:pt>
    <dgm:pt modelId="{E405E164-48F4-4083-87CA-4AECF3211AB2}" type="pres">
      <dgm:prSet presAssocID="{3936B3F3-4DD3-4A40-B63E-97B2AAEB729E}" presName="vertFlow" presStyleCnt="0"/>
      <dgm:spPr/>
    </dgm:pt>
    <dgm:pt modelId="{15585A71-3B32-4FB1-AB17-E59F420FE759}" type="pres">
      <dgm:prSet presAssocID="{3936B3F3-4DD3-4A40-B63E-97B2AAEB729E}" presName="topSpace" presStyleCnt="0"/>
      <dgm:spPr/>
    </dgm:pt>
    <dgm:pt modelId="{21061344-7713-40A6-B8B3-3043C6D7DF51}" type="pres">
      <dgm:prSet presAssocID="{3936B3F3-4DD3-4A40-B63E-97B2AAEB729E}" presName="firstComp" presStyleCnt="0"/>
      <dgm:spPr/>
    </dgm:pt>
    <dgm:pt modelId="{0E0DF573-7CE1-4A1E-8BFA-D9136B72DC99}" type="pres">
      <dgm:prSet presAssocID="{3936B3F3-4DD3-4A40-B63E-97B2AAEB729E}" presName="firstChild" presStyleLbl="bgAccFollowNode1" presStyleIdx="0" presStyleCnt="2"/>
      <dgm:spPr>
        <a:prstGeom prst="rect">
          <a:avLst/>
        </a:prstGeom>
      </dgm:spPr>
    </dgm:pt>
    <dgm:pt modelId="{0456CC49-FBEE-43BA-B89C-80A64B4DCCEF}" type="pres">
      <dgm:prSet presAssocID="{3936B3F3-4DD3-4A40-B63E-97B2AAEB729E}" presName="firstChildTx" presStyleLbl="bgAccFollowNode1" presStyleIdx="0" presStyleCnt="2">
        <dgm:presLayoutVars>
          <dgm:bulletEnabled val="1"/>
        </dgm:presLayoutVars>
      </dgm:prSet>
      <dgm:spPr/>
    </dgm:pt>
    <dgm:pt modelId="{F84CB463-EE06-4E01-B655-D4F366A2BA31}" type="pres">
      <dgm:prSet presAssocID="{3936B3F3-4DD3-4A40-B63E-97B2AAEB729E}" presName="negSpace" presStyleCnt="0"/>
      <dgm:spPr/>
    </dgm:pt>
    <dgm:pt modelId="{81CE1901-ADBC-473D-95D9-7F6DF372D46A}" type="pres">
      <dgm:prSet presAssocID="{3936B3F3-4DD3-4A40-B63E-97B2AAEB729E}" presName="circle" presStyleLbl="node1" presStyleIdx="0" presStyleCnt="2"/>
      <dgm:spPr>
        <a:prstGeom prst="ellipse">
          <a:avLst/>
        </a:prstGeom>
      </dgm:spPr>
    </dgm:pt>
    <dgm:pt modelId="{C0674B38-3116-48B5-A83F-164DE47E6E33}" type="pres">
      <dgm:prSet presAssocID="{FA36FB34-55D5-45A8-99A9-4545F6EF0D86}" presName="transSpace" presStyleCnt="0"/>
      <dgm:spPr/>
    </dgm:pt>
    <dgm:pt modelId="{2261EF3B-84E8-4BC4-9305-A89EF68DBAC8}" type="pres">
      <dgm:prSet presAssocID="{3A0CA6CC-480A-494D-9D8F-40B79FB64210}" presName="posSpace" presStyleCnt="0"/>
      <dgm:spPr/>
    </dgm:pt>
    <dgm:pt modelId="{4549031C-E94B-45E3-A595-70A6D3994A21}" type="pres">
      <dgm:prSet presAssocID="{3A0CA6CC-480A-494D-9D8F-40B79FB64210}" presName="vertFlow" presStyleCnt="0"/>
      <dgm:spPr/>
    </dgm:pt>
    <dgm:pt modelId="{D96B53E0-62D8-43C8-ABF4-2CB576908668}" type="pres">
      <dgm:prSet presAssocID="{3A0CA6CC-480A-494D-9D8F-40B79FB64210}" presName="topSpace" presStyleCnt="0"/>
      <dgm:spPr/>
    </dgm:pt>
    <dgm:pt modelId="{29FF0BBD-1B56-4AB8-96A3-FF25265C33D0}" type="pres">
      <dgm:prSet presAssocID="{3A0CA6CC-480A-494D-9D8F-40B79FB64210}" presName="firstComp" presStyleCnt="0"/>
      <dgm:spPr/>
    </dgm:pt>
    <dgm:pt modelId="{516A3DB9-3F61-46D6-BA08-99B4D985E0C1}" type="pres">
      <dgm:prSet presAssocID="{3A0CA6CC-480A-494D-9D8F-40B79FB64210}" presName="firstChild" presStyleLbl="bgAccFollowNode1" presStyleIdx="1" presStyleCnt="2" custLinFactNeighborX="62"/>
      <dgm:spPr>
        <a:prstGeom prst="rect">
          <a:avLst/>
        </a:prstGeom>
      </dgm:spPr>
    </dgm:pt>
    <dgm:pt modelId="{D07C4E11-6666-4EBB-BCBF-A16FBBCC03A0}" type="pres">
      <dgm:prSet presAssocID="{3A0CA6CC-480A-494D-9D8F-40B79FB64210}" presName="firstChildTx" presStyleLbl="bgAccFollowNode1" presStyleIdx="1" presStyleCnt="2">
        <dgm:presLayoutVars>
          <dgm:bulletEnabled val="1"/>
        </dgm:presLayoutVars>
      </dgm:prSet>
      <dgm:spPr/>
    </dgm:pt>
    <dgm:pt modelId="{50B357E8-9C01-4D0E-BB8B-434FF69B6D1F}" type="pres">
      <dgm:prSet presAssocID="{3A0CA6CC-480A-494D-9D8F-40B79FB64210}" presName="negSpace" presStyleCnt="0"/>
      <dgm:spPr/>
    </dgm:pt>
    <dgm:pt modelId="{F4CC3E33-CEBF-4F58-B159-3275473ACE91}" type="pres">
      <dgm:prSet presAssocID="{3A0CA6CC-480A-494D-9D8F-40B79FB64210}" presName="circle" presStyleLbl="node1" presStyleIdx="1" presStyleCnt="2"/>
      <dgm:spPr>
        <a:prstGeom prst="ellipse">
          <a:avLst/>
        </a:prstGeom>
      </dgm:spPr>
    </dgm:pt>
  </dgm:ptLst>
  <dgm:cxnLst>
    <dgm:cxn modelId="{673F5C15-0C34-4344-AE06-8183B665B3AA}" type="presOf" srcId="{0B891411-78BB-4CDB-B715-8D348B9C7E61}" destId="{516A3DB9-3F61-46D6-BA08-99B4D985E0C1}" srcOrd="0" destOrd="0" presId="urn:microsoft.com/office/officeart/2005/8/layout/hList9"/>
    <dgm:cxn modelId="{0D154C27-AA10-417D-AFD2-C151BDFC4BB9}" srcId="{F7F66B74-6FEF-4457-9CDF-5E3E366FDC38}" destId="{3936B3F3-4DD3-4A40-B63E-97B2AAEB729E}" srcOrd="0" destOrd="0" parTransId="{0DA57173-3F8B-4465-A2BA-F08B9041DCA3}" sibTransId="{FA36FB34-55D5-45A8-99A9-4545F6EF0D86}"/>
    <dgm:cxn modelId="{E3055527-6EAD-40A5-A934-5D14BD9D97C7}" type="presOf" srcId="{3936B3F3-4DD3-4A40-B63E-97B2AAEB729E}" destId="{81CE1901-ADBC-473D-95D9-7F6DF372D46A}" srcOrd="0" destOrd="0" presId="urn:microsoft.com/office/officeart/2005/8/layout/hList9"/>
    <dgm:cxn modelId="{2E773939-83D3-4B8D-9D68-AEC5354372A0}" type="presOf" srcId="{3A0CA6CC-480A-494D-9D8F-40B79FB64210}" destId="{F4CC3E33-CEBF-4F58-B159-3275473ACE91}" srcOrd="0" destOrd="0" presId="urn:microsoft.com/office/officeart/2005/8/layout/hList9"/>
    <dgm:cxn modelId="{07833C7F-AAFE-45F6-A321-72CE33CC4A9A}" type="presOf" srcId="{0B891411-78BB-4CDB-B715-8D348B9C7E61}" destId="{D07C4E11-6666-4EBB-BCBF-A16FBBCC03A0}" srcOrd="1" destOrd="0" presId="urn:microsoft.com/office/officeart/2005/8/layout/hList9"/>
    <dgm:cxn modelId="{5C9CDB92-F4FC-491E-BC39-C69D09B75EB5}" srcId="{F7F66B74-6FEF-4457-9CDF-5E3E366FDC38}" destId="{3A0CA6CC-480A-494D-9D8F-40B79FB64210}" srcOrd="1" destOrd="0" parTransId="{064103F6-97B5-461F-AEB5-BFCC227AB64D}" sibTransId="{C4663A7C-DA05-4D67-B0FD-1D0B3CE48972}"/>
    <dgm:cxn modelId="{FA8C3CA6-97F2-4031-9589-388C1F79F94B}" srcId="{3936B3F3-4DD3-4A40-B63E-97B2AAEB729E}" destId="{BE82AC5C-481E-4165-9FB5-610AFB2CF64F}" srcOrd="0" destOrd="0" parTransId="{5A50E387-E389-451B-BE38-9E994A90F557}" sibTransId="{8DFCE86C-A702-40B6-BE48-51344FFC952B}"/>
    <dgm:cxn modelId="{6FFEE8A8-50FC-41EB-BC87-8B8F42AAFF28}" type="presOf" srcId="{BE82AC5C-481E-4165-9FB5-610AFB2CF64F}" destId="{0456CC49-FBEE-43BA-B89C-80A64B4DCCEF}" srcOrd="1" destOrd="0" presId="urn:microsoft.com/office/officeart/2005/8/layout/hList9"/>
    <dgm:cxn modelId="{23833CAC-911F-44C6-B5BA-8DC179D8C1BD}" type="presOf" srcId="{BE82AC5C-481E-4165-9FB5-610AFB2CF64F}" destId="{0E0DF573-7CE1-4A1E-8BFA-D9136B72DC99}" srcOrd="0" destOrd="0" presId="urn:microsoft.com/office/officeart/2005/8/layout/hList9"/>
    <dgm:cxn modelId="{9BE184AE-3C6D-420F-B38A-5117C4C014AD}" srcId="{3A0CA6CC-480A-494D-9D8F-40B79FB64210}" destId="{0B891411-78BB-4CDB-B715-8D348B9C7E61}" srcOrd="0" destOrd="0" parTransId="{D9283898-BAE9-47EA-935F-287A4F98FEA2}" sibTransId="{FA51E208-8927-47C0-96B1-4689BD426284}"/>
    <dgm:cxn modelId="{C1F5B2F7-1F89-49AA-B53A-FCDD86C5AEF1}" type="presOf" srcId="{F7F66B74-6FEF-4457-9CDF-5E3E366FDC38}" destId="{0D8DD12C-BA2C-48B3-B81E-026351CBFFD1}" srcOrd="0" destOrd="0" presId="urn:microsoft.com/office/officeart/2005/8/layout/hList9"/>
    <dgm:cxn modelId="{5D9F16A0-DEB1-465A-BE37-4EC9A394C0A2}" type="presParOf" srcId="{0D8DD12C-BA2C-48B3-B81E-026351CBFFD1}" destId="{7386011C-C9EC-40D3-8D16-02C101A73204}" srcOrd="0" destOrd="0" presId="urn:microsoft.com/office/officeart/2005/8/layout/hList9"/>
    <dgm:cxn modelId="{BE3903D2-56CF-4306-B62E-FE928D717F73}" type="presParOf" srcId="{0D8DD12C-BA2C-48B3-B81E-026351CBFFD1}" destId="{E405E164-48F4-4083-87CA-4AECF3211AB2}" srcOrd="1" destOrd="0" presId="urn:microsoft.com/office/officeart/2005/8/layout/hList9"/>
    <dgm:cxn modelId="{ACED16DD-06A4-4407-A163-02D95E5766B5}" type="presParOf" srcId="{E405E164-48F4-4083-87CA-4AECF3211AB2}" destId="{15585A71-3B32-4FB1-AB17-E59F420FE759}" srcOrd="0" destOrd="0" presId="urn:microsoft.com/office/officeart/2005/8/layout/hList9"/>
    <dgm:cxn modelId="{0B97EB5D-A780-4FF3-A614-9DF193C8A3F9}" type="presParOf" srcId="{E405E164-48F4-4083-87CA-4AECF3211AB2}" destId="{21061344-7713-40A6-B8B3-3043C6D7DF51}" srcOrd="1" destOrd="0" presId="urn:microsoft.com/office/officeart/2005/8/layout/hList9"/>
    <dgm:cxn modelId="{4F41CB90-E9A0-4D9E-85D8-543A919EBF33}" type="presParOf" srcId="{21061344-7713-40A6-B8B3-3043C6D7DF51}" destId="{0E0DF573-7CE1-4A1E-8BFA-D9136B72DC99}" srcOrd="0" destOrd="0" presId="urn:microsoft.com/office/officeart/2005/8/layout/hList9"/>
    <dgm:cxn modelId="{EA783A06-DAED-499A-8CB2-431175318D23}" type="presParOf" srcId="{21061344-7713-40A6-B8B3-3043C6D7DF51}" destId="{0456CC49-FBEE-43BA-B89C-80A64B4DCCEF}" srcOrd="1" destOrd="0" presId="urn:microsoft.com/office/officeart/2005/8/layout/hList9"/>
    <dgm:cxn modelId="{DBFD3975-0332-4D0F-A46B-ADF660FA2975}" type="presParOf" srcId="{0D8DD12C-BA2C-48B3-B81E-026351CBFFD1}" destId="{F84CB463-EE06-4E01-B655-D4F366A2BA31}" srcOrd="2" destOrd="0" presId="urn:microsoft.com/office/officeart/2005/8/layout/hList9"/>
    <dgm:cxn modelId="{40588D1D-8436-4F38-98B7-7D763C15C004}" type="presParOf" srcId="{0D8DD12C-BA2C-48B3-B81E-026351CBFFD1}" destId="{81CE1901-ADBC-473D-95D9-7F6DF372D46A}" srcOrd="3" destOrd="0" presId="urn:microsoft.com/office/officeart/2005/8/layout/hList9"/>
    <dgm:cxn modelId="{C7FA1CE4-D6F3-4E9A-8F58-A8A559380776}" type="presParOf" srcId="{0D8DD12C-BA2C-48B3-B81E-026351CBFFD1}" destId="{C0674B38-3116-48B5-A83F-164DE47E6E33}" srcOrd="4" destOrd="0" presId="urn:microsoft.com/office/officeart/2005/8/layout/hList9"/>
    <dgm:cxn modelId="{AC8CA27A-C35B-40A1-B652-769004DF3F00}" type="presParOf" srcId="{0D8DD12C-BA2C-48B3-B81E-026351CBFFD1}" destId="{2261EF3B-84E8-4BC4-9305-A89EF68DBAC8}" srcOrd="5" destOrd="0" presId="urn:microsoft.com/office/officeart/2005/8/layout/hList9"/>
    <dgm:cxn modelId="{1A341D54-F73C-4208-A7D1-5EE51B4E0AA1}" type="presParOf" srcId="{0D8DD12C-BA2C-48B3-B81E-026351CBFFD1}" destId="{4549031C-E94B-45E3-A595-70A6D3994A21}" srcOrd="6" destOrd="0" presId="urn:microsoft.com/office/officeart/2005/8/layout/hList9"/>
    <dgm:cxn modelId="{8CB08F4B-C347-4874-884C-20B2F4E3AF58}" type="presParOf" srcId="{4549031C-E94B-45E3-A595-70A6D3994A21}" destId="{D96B53E0-62D8-43C8-ABF4-2CB576908668}" srcOrd="0" destOrd="0" presId="urn:microsoft.com/office/officeart/2005/8/layout/hList9"/>
    <dgm:cxn modelId="{EFFF40D2-8C78-4FE4-B43C-40C5B66FF7CB}" type="presParOf" srcId="{4549031C-E94B-45E3-A595-70A6D3994A21}" destId="{29FF0BBD-1B56-4AB8-96A3-FF25265C33D0}" srcOrd="1" destOrd="0" presId="urn:microsoft.com/office/officeart/2005/8/layout/hList9"/>
    <dgm:cxn modelId="{2ABBF77E-49D6-4C06-BAEA-0C3BD5572B16}" type="presParOf" srcId="{29FF0BBD-1B56-4AB8-96A3-FF25265C33D0}" destId="{516A3DB9-3F61-46D6-BA08-99B4D985E0C1}" srcOrd="0" destOrd="0" presId="urn:microsoft.com/office/officeart/2005/8/layout/hList9"/>
    <dgm:cxn modelId="{2A9873AE-A208-4C91-A64B-DBC32C5B3682}" type="presParOf" srcId="{29FF0BBD-1B56-4AB8-96A3-FF25265C33D0}" destId="{D07C4E11-6666-4EBB-BCBF-A16FBBCC03A0}" srcOrd="1" destOrd="0" presId="urn:microsoft.com/office/officeart/2005/8/layout/hList9"/>
    <dgm:cxn modelId="{B269AC51-9558-46FF-B737-8610FCF14B48}" type="presParOf" srcId="{0D8DD12C-BA2C-48B3-B81E-026351CBFFD1}" destId="{50B357E8-9C01-4D0E-BB8B-434FF69B6D1F}" srcOrd="7" destOrd="0" presId="urn:microsoft.com/office/officeart/2005/8/layout/hList9"/>
    <dgm:cxn modelId="{A709744A-6E03-49E3-BA90-97F772530F99}" type="presParOf" srcId="{0D8DD12C-BA2C-48B3-B81E-026351CBFFD1}" destId="{F4CC3E33-CEBF-4F58-B159-3275473ACE91}" srcOrd="8" destOrd="0" presId="urn:microsoft.com/office/officeart/2005/8/layout/hList9"/>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DF573-7CE1-4A1E-8BFA-D9136B72DC99}">
      <dsp:nvSpPr>
        <dsp:cNvPr id="0" name=""/>
        <dsp:cNvSpPr/>
      </dsp:nvSpPr>
      <dsp:spPr>
        <a:xfrm>
          <a:off x="821588" y="882454"/>
          <a:ext cx="1538674" cy="102629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4008" rIns="64008" bIns="64008" numCol="1" spcCol="1270" anchor="ctr" anchorCtr="0">
          <a:noAutofit/>
        </a:bodyPr>
        <a:lstStyle/>
        <a:p>
          <a:pPr marL="0" lvl="0" indent="0" algn="l" defTabSz="400050">
            <a:lnSpc>
              <a:spcPct val="90000"/>
            </a:lnSpc>
            <a:spcBef>
              <a:spcPct val="0"/>
            </a:spcBef>
            <a:spcAft>
              <a:spcPct val="35000"/>
            </a:spcAft>
            <a:buNone/>
          </a:pPr>
          <a:r>
            <a:rPr lang="es-AR" sz="900" kern="1200">
              <a:solidFill>
                <a:sysClr val="windowText" lastClr="000000">
                  <a:hueOff val="0"/>
                  <a:satOff val="0"/>
                  <a:lumOff val="0"/>
                  <a:alphaOff val="0"/>
                </a:sysClr>
              </a:solidFill>
              <a:latin typeface="Calibri"/>
              <a:ea typeface="+mn-ea"/>
              <a:cs typeface="+mn-cs"/>
            </a:rPr>
            <a:t>-Argentina has not succeeded in turning its natural resources into  reliable power sources</a:t>
          </a:r>
          <a:r>
            <a:rPr lang="es-AR" sz="900" kern="1200">
              <a:solidFill>
                <a:sysClr val="windowText" lastClr="000000">
                  <a:hueOff val="0"/>
                  <a:satOff val="0"/>
                  <a:lumOff val="0"/>
                  <a:alphaOff val="0"/>
                </a:sysClr>
              </a:solidFill>
              <a:latin typeface="Calibri"/>
              <a:ea typeface="+mn-ea"/>
              <a:cs typeface="+mn-cs"/>
              <a:sym typeface="Symbol"/>
            </a:rPr>
            <a:t> less than 2% of electricity from renewables.</a:t>
          </a:r>
          <a:endParaRPr lang="es-AR" sz="900" kern="1200">
            <a:solidFill>
              <a:sysClr val="windowText" lastClr="000000">
                <a:hueOff val="0"/>
                <a:satOff val="0"/>
                <a:lumOff val="0"/>
                <a:alphaOff val="0"/>
              </a:sysClr>
            </a:solidFill>
            <a:latin typeface="Calibri"/>
            <a:ea typeface="+mn-ea"/>
            <a:cs typeface="+mn-cs"/>
          </a:endParaRPr>
        </a:p>
        <a:p>
          <a:pPr marL="0" lvl="0" indent="0" algn="l" defTabSz="400050">
            <a:lnSpc>
              <a:spcPct val="90000"/>
            </a:lnSpc>
            <a:spcBef>
              <a:spcPct val="0"/>
            </a:spcBef>
            <a:spcAft>
              <a:spcPct val="35000"/>
            </a:spcAft>
            <a:buNone/>
          </a:pPr>
          <a:endParaRPr lang="es-AR" sz="800" kern="1200">
            <a:solidFill>
              <a:sysClr val="windowText" lastClr="000000">
                <a:hueOff val="0"/>
                <a:satOff val="0"/>
                <a:lumOff val="0"/>
                <a:alphaOff val="0"/>
              </a:sysClr>
            </a:solidFill>
            <a:latin typeface="Calibri"/>
            <a:ea typeface="+mn-ea"/>
            <a:cs typeface="+mn-cs"/>
          </a:endParaRPr>
        </a:p>
      </dsp:txBody>
      <dsp:txXfrm>
        <a:off x="1067776" y="882454"/>
        <a:ext cx="1292486" cy="1026295"/>
      </dsp:txXfrm>
    </dsp:sp>
    <dsp:sp modelId="{81CE1901-ADBC-473D-95D9-7F6DF372D46A}">
      <dsp:nvSpPr>
        <dsp:cNvPr id="0" name=""/>
        <dsp:cNvSpPr/>
      </dsp:nvSpPr>
      <dsp:spPr>
        <a:xfrm>
          <a:off x="962" y="472140"/>
          <a:ext cx="1025783" cy="1025783"/>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s-AR" sz="1400" kern="1200">
              <a:solidFill>
                <a:sysClr val="windowText" lastClr="000000">
                  <a:hueOff val="0"/>
                  <a:satOff val="0"/>
                  <a:lumOff val="0"/>
                  <a:alphaOff val="0"/>
                </a:sysClr>
              </a:solidFill>
              <a:latin typeface="Calibri"/>
              <a:ea typeface="+mn-ea"/>
              <a:cs typeface="+mn-cs"/>
            </a:rPr>
            <a:t>Problem</a:t>
          </a:r>
        </a:p>
      </dsp:txBody>
      <dsp:txXfrm>
        <a:off x="151184" y="622362"/>
        <a:ext cx="725339" cy="725339"/>
      </dsp:txXfrm>
    </dsp:sp>
    <dsp:sp modelId="{516A3DB9-3F61-46D6-BA08-99B4D985E0C1}">
      <dsp:nvSpPr>
        <dsp:cNvPr id="0" name=""/>
        <dsp:cNvSpPr/>
      </dsp:nvSpPr>
      <dsp:spPr>
        <a:xfrm>
          <a:off x="3387000" y="882454"/>
          <a:ext cx="1538674" cy="1026295"/>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64008" rIns="64008" bIns="64008" numCol="1" spcCol="1270" anchor="ctr" anchorCtr="0">
          <a:noAutofit/>
        </a:bodyPr>
        <a:lstStyle/>
        <a:p>
          <a:pPr marL="0" lvl="0" indent="0" algn="l" defTabSz="400050">
            <a:lnSpc>
              <a:spcPct val="100000"/>
            </a:lnSpc>
            <a:spcBef>
              <a:spcPct val="0"/>
            </a:spcBef>
            <a:spcAft>
              <a:spcPts val="0"/>
            </a:spcAft>
            <a:buNone/>
          </a:pPr>
          <a:r>
            <a:rPr lang="es-AR" sz="900" kern="1200" baseline="0">
              <a:solidFill>
                <a:sysClr val="windowText" lastClr="000000">
                  <a:hueOff val="0"/>
                  <a:satOff val="0"/>
                  <a:lumOff val="0"/>
                  <a:alphaOff val="0"/>
                </a:sysClr>
              </a:solidFill>
              <a:latin typeface="Calibri"/>
              <a:ea typeface="+mn-ea"/>
              <a:cs typeface="+mn-cs"/>
            </a:rPr>
            <a:t>-Program Renovar</a:t>
          </a:r>
          <a:r>
            <a:rPr lang="es-AR" sz="900" kern="1200" baseline="0">
              <a:solidFill>
                <a:sysClr val="windowText" lastClr="000000">
                  <a:hueOff val="0"/>
                  <a:satOff val="0"/>
                  <a:lumOff val="0"/>
                  <a:alphaOff val="0"/>
                </a:sysClr>
              </a:solidFill>
              <a:latin typeface="Calibri"/>
              <a:ea typeface="+mn-ea"/>
              <a:cs typeface="+mn-cs"/>
              <a:sym typeface="Symbol"/>
            </a:rPr>
            <a:t> 20% of electricity from renewables by 2025</a:t>
          </a:r>
          <a:endParaRPr lang="es-AR" sz="900" kern="1200" baseline="0">
            <a:solidFill>
              <a:sysClr val="windowText" lastClr="000000">
                <a:hueOff val="0"/>
                <a:satOff val="0"/>
                <a:lumOff val="0"/>
                <a:alphaOff val="0"/>
              </a:sysClr>
            </a:solidFill>
            <a:latin typeface="Calibri"/>
            <a:ea typeface="+mn-ea"/>
            <a:cs typeface="+mn-cs"/>
          </a:endParaRPr>
        </a:p>
        <a:p>
          <a:pPr marL="0" lvl="0" indent="0" algn="l" defTabSz="400050">
            <a:lnSpc>
              <a:spcPct val="100000"/>
            </a:lnSpc>
            <a:spcBef>
              <a:spcPct val="0"/>
            </a:spcBef>
            <a:spcAft>
              <a:spcPts val="0"/>
            </a:spcAft>
            <a:buNone/>
          </a:pPr>
          <a:endParaRPr lang="es-AR" sz="900" kern="1200" baseline="0">
            <a:solidFill>
              <a:sysClr val="windowText" lastClr="000000">
                <a:hueOff val="0"/>
                <a:satOff val="0"/>
                <a:lumOff val="0"/>
                <a:alphaOff val="0"/>
              </a:sysClr>
            </a:solidFill>
            <a:latin typeface="Calibri"/>
            <a:ea typeface="+mn-ea"/>
            <a:cs typeface="+mn-cs"/>
          </a:endParaRPr>
        </a:p>
        <a:p>
          <a:pPr marL="0" lvl="0" indent="0" algn="l" defTabSz="400050">
            <a:lnSpc>
              <a:spcPct val="100000"/>
            </a:lnSpc>
            <a:spcBef>
              <a:spcPct val="0"/>
            </a:spcBef>
            <a:spcAft>
              <a:spcPts val="0"/>
            </a:spcAft>
            <a:buNone/>
          </a:pPr>
          <a:endParaRPr lang="es-AR" sz="900" kern="1200" baseline="0">
            <a:solidFill>
              <a:sysClr val="windowText" lastClr="000000">
                <a:hueOff val="0"/>
                <a:satOff val="0"/>
                <a:lumOff val="0"/>
                <a:alphaOff val="0"/>
              </a:sysClr>
            </a:solidFill>
            <a:latin typeface="Calibri"/>
            <a:ea typeface="+mn-ea"/>
            <a:cs typeface="+mn-cs"/>
          </a:endParaRPr>
        </a:p>
        <a:p>
          <a:pPr marL="0" lvl="0" indent="0" algn="l" defTabSz="400050">
            <a:lnSpc>
              <a:spcPct val="100000"/>
            </a:lnSpc>
            <a:spcBef>
              <a:spcPct val="0"/>
            </a:spcBef>
            <a:spcAft>
              <a:spcPts val="0"/>
            </a:spcAft>
            <a:buNone/>
          </a:pPr>
          <a:endParaRPr lang="es-AR" sz="900" kern="1200" baseline="0">
            <a:solidFill>
              <a:sysClr val="windowText" lastClr="000000">
                <a:hueOff val="0"/>
                <a:satOff val="0"/>
                <a:lumOff val="0"/>
                <a:alphaOff val="0"/>
              </a:sysClr>
            </a:solidFill>
            <a:latin typeface="Calibri"/>
            <a:ea typeface="+mn-ea"/>
            <a:cs typeface="+mn-cs"/>
          </a:endParaRPr>
        </a:p>
      </dsp:txBody>
      <dsp:txXfrm>
        <a:off x="3633188" y="882454"/>
        <a:ext cx="1292486" cy="1026295"/>
      </dsp:txXfrm>
    </dsp:sp>
    <dsp:sp modelId="{F4CC3E33-CEBF-4F58-B159-3275473ACE91}">
      <dsp:nvSpPr>
        <dsp:cNvPr id="0" name=""/>
        <dsp:cNvSpPr/>
      </dsp:nvSpPr>
      <dsp:spPr>
        <a:xfrm>
          <a:off x="2565419" y="472140"/>
          <a:ext cx="1025783" cy="1025783"/>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r>
            <a:rPr lang="es-AR" sz="1700" kern="1200">
              <a:solidFill>
                <a:sysClr val="windowText" lastClr="000000">
                  <a:hueOff val="0"/>
                  <a:satOff val="0"/>
                  <a:lumOff val="0"/>
                  <a:alphaOff val="0"/>
                </a:sysClr>
              </a:solidFill>
              <a:latin typeface="Calibri"/>
              <a:ea typeface="+mn-ea"/>
              <a:cs typeface="+mn-cs"/>
            </a:rPr>
            <a:t>Solution</a:t>
          </a:r>
        </a:p>
      </dsp:txBody>
      <dsp:txXfrm>
        <a:off x="2715641" y="622362"/>
        <a:ext cx="725339" cy="725339"/>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Karina Cabrera</cp:lastModifiedBy>
  <cp:revision>2</cp:revision>
  <cp:lastPrinted>2017-10-31T13:41:00Z</cp:lastPrinted>
  <dcterms:created xsi:type="dcterms:W3CDTF">2022-09-01T12:46:00Z</dcterms:created>
  <dcterms:modified xsi:type="dcterms:W3CDTF">2022-09-01T12:46:00Z</dcterms:modified>
</cp:coreProperties>
</file>