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EFF3" w14:textId="77777777" w:rsidR="00E56FFA" w:rsidRPr="00B62E7E" w:rsidRDefault="00E56FFA" w:rsidP="00E56FFA">
      <w:pPr>
        <w:spacing w:after="120" w:line="240" w:lineRule="auto"/>
        <w:jc w:val="center"/>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Lesson 5</w:t>
      </w:r>
    </w:p>
    <w:p w14:paraId="0DFF00F1" w14:textId="77777777" w:rsidR="00E56FFA" w:rsidRPr="00B62E7E" w:rsidRDefault="00E56FFA" w:rsidP="00E56FFA">
      <w:pPr>
        <w:spacing w:after="120" w:line="240" w:lineRule="auto"/>
        <w:jc w:val="center"/>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Cause-Effect</w:t>
      </w:r>
      <w:r w:rsidR="00D93DC5" w:rsidRPr="00B62E7E">
        <w:rPr>
          <w:rFonts w:ascii="Times New Roman" w:eastAsia="Times New Roman" w:hAnsi="Times New Roman" w:cs="Times New Roman"/>
          <w:b/>
          <w:sz w:val="24"/>
          <w:szCs w:val="24"/>
          <w:lang w:val="en-US" w:eastAsia="es-ES_tradnl"/>
        </w:rPr>
        <w:t xml:space="preserve"> Paragraph</w:t>
      </w:r>
    </w:p>
    <w:p w14:paraId="0AD3D1DB" w14:textId="77777777" w:rsidR="00064BF2" w:rsidRPr="00B62E7E" w:rsidRDefault="00064BF2" w:rsidP="00E56FFA">
      <w:pPr>
        <w:spacing w:after="120" w:line="240" w:lineRule="auto"/>
        <w:jc w:val="center"/>
        <w:rPr>
          <w:rFonts w:ascii="Times New Roman" w:eastAsia="Times New Roman" w:hAnsi="Times New Roman" w:cs="Times New Roman"/>
          <w:b/>
          <w:color w:val="C00000"/>
          <w:sz w:val="24"/>
          <w:szCs w:val="24"/>
          <w:lang w:val="en-US" w:eastAsia="es-ES_tradnl"/>
        </w:rPr>
      </w:pPr>
    </w:p>
    <w:p w14:paraId="7B26754A" w14:textId="77777777" w:rsidR="00E56FFA" w:rsidRPr="00B62E7E" w:rsidRDefault="00E56FFA" w:rsidP="00E56FFA">
      <w:pPr>
        <w:spacing w:after="120" w:line="240" w:lineRule="auto"/>
        <w:jc w:val="both"/>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 xml:space="preserve">Goal: </w:t>
      </w:r>
      <w:r w:rsidRPr="00B62E7E">
        <w:rPr>
          <w:rFonts w:ascii="Times New Roman" w:eastAsia="Times New Roman" w:hAnsi="Times New Roman" w:cs="Times New Roman"/>
          <w:sz w:val="24"/>
          <w:szCs w:val="24"/>
          <w:lang w:val="en-US" w:eastAsia="es-ES_tradnl"/>
        </w:rPr>
        <w:t>Interpret the relationships between causes &amp; effects</w:t>
      </w:r>
      <w:r w:rsidRPr="00B62E7E">
        <w:rPr>
          <w:rFonts w:ascii="Times New Roman" w:eastAsia="Times New Roman" w:hAnsi="Times New Roman" w:cs="Times New Roman"/>
          <w:b/>
          <w:sz w:val="24"/>
          <w:szCs w:val="24"/>
          <w:lang w:val="en-US" w:eastAsia="es-ES_tradnl"/>
        </w:rPr>
        <w:t xml:space="preserve"> </w:t>
      </w:r>
    </w:p>
    <w:p w14:paraId="0D6E9F52" w14:textId="77777777" w:rsidR="00E56FFA" w:rsidRPr="00B62E7E" w:rsidRDefault="00E56FFA" w:rsidP="00E56FFA">
      <w:pPr>
        <w:spacing w:after="120" w:line="240" w:lineRule="auto"/>
        <w:jc w:val="both"/>
        <w:rPr>
          <w:rFonts w:ascii="Times New Roman" w:eastAsia="Times New Roman" w:hAnsi="Times New Roman" w:cs="Times New Roman"/>
          <w:b/>
          <w:sz w:val="24"/>
          <w:szCs w:val="24"/>
          <w:lang w:eastAsia="es-ES_tradnl"/>
        </w:rPr>
      </w:pPr>
      <w:proofErr w:type="spellStart"/>
      <w:r w:rsidRPr="00B62E7E">
        <w:rPr>
          <w:rFonts w:ascii="Times New Roman" w:eastAsia="Times New Roman" w:hAnsi="Times New Roman" w:cs="Times New Roman"/>
          <w:b/>
          <w:sz w:val="24"/>
          <w:szCs w:val="24"/>
          <w:lang w:eastAsia="es-ES_tradnl"/>
        </w:rPr>
        <w:t>Objectives</w:t>
      </w:r>
      <w:proofErr w:type="spellEnd"/>
      <w:r w:rsidRPr="00B62E7E">
        <w:rPr>
          <w:rFonts w:ascii="Times New Roman" w:eastAsia="Times New Roman" w:hAnsi="Times New Roman" w:cs="Times New Roman"/>
          <w:b/>
          <w:sz w:val="24"/>
          <w:szCs w:val="24"/>
          <w:lang w:eastAsia="es-ES_tradnl"/>
        </w:rPr>
        <w:t>:</w:t>
      </w:r>
    </w:p>
    <w:p w14:paraId="67E2B938" w14:textId="77777777" w:rsidR="00E56FFA" w:rsidRPr="00B62E7E" w:rsidRDefault="00E56FFA" w:rsidP="00E56FFA">
      <w:pPr>
        <w:numPr>
          <w:ilvl w:val="0"/>
          <w:numId w:val="1"/>
        </w:numPr>
        <w:spacing w:after="120" w:line="240" w:lineRule="auto"/>
        <w:contextualSpacing/>
        <w:jc w:val="both"/>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lang w:val="en-US" w:eastAsia="es-ES_tradnl"/>
        </w:rPr>
        <w:t xml:space="preserve">Learn </w:t>
      </w:r>
      <w:proofErr w:type="gramStart"/>
      <w:r w:rsidRPr="00B62E7E">
        <w:rPr>
          <w:rFonts w:ascii="Times New Roman" w:eastAsia="Times New Roman" w:hAnsi="Times New Roman" w:cs="Times New Roman"/>
          <w:sz w:val="24"/>
          <w:szCs w:val="24"/>
          <w:lang w:val="en-US" w:eastAsia="es-ES_tradnl"/>
        </w:rPr>
        <w:t>about  the</w:t>
      </w:r>
      <w:proofErr w:type="gramEnd"/>
      <w:r w:rsidRPr="00B62E7E">
        <w:rPr>
          <w:rFonts w:ascii="Times New Roman" w:eastAsia="Times New Roman" w:hAnsi="Times New Roman" w:cs="Times New Roman"/>
          <w:sz w:val="24"/>
          <w:szCs w:val="24"/>
          <w:lang w:val="en-US" w:eastAsia="es-ES_tradnl"/>
        </w:rPr>
        <w:t xml:space="preserve"> cause/effect organization pattern</w:t>
      </w:r>
    </w:p>
    <w:p w14:paraId="7FE88E87" w14:textId="77777777" w:rsidR="00E56FFA" w:rsidRPr="00B62E7E" w:rsidRDefault="00E56FFA" w:rsidP="00E56FFA">
      <w:pPr>
        <w:numPr>
          <w:ilvl w:val="0"/>
          <w:numId w:val="1"/>
        </w:numPr>
        <w:spacing w:after="120" w:line="240" w:lineRule="auto"/>
        <w:contextualSpacing/>
        <w:jc w:val="both"/>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lang w:val="en-US" w:eastAsia="es-ES_tradnl"/>
        </w:rPr>
        <w:t>Write a paragraph explaining the causes and effects of an environmental phenomenon</w:t>
      </w:r>
    </w:p>
    <w:p w14:paraId="17B0D48B" w14:textId="77777777" w:rsidR="00E56FFA" w:rsidRPr="00B62E7E" w:rsidRDefault="00E56FFA" w:rsidP="00E56FFA">
      <w:pPr>
        <w:spacing w:after="120" w:line="240" w:lineRule="auto"/>
        <w:rPr>
          <w:rFonts w:ascii="Times New Roman" w:eastAsia="Times New Roman" w:hAnsi="Times New Roman" w:cs="Times New Roman"/>
          <w:b/>
          <w:sz w:val="24"/>
          <w:szCs w:val="24"/>
          <w:lang w:val="en-US" w:eastAsia="es-ES_tradnl"/>
        </w:rPr>
      </w:pPr>
    </w:p>
    <w:p w14:paraId="26B329D5" w14:textId="77777777" w:rsidR="00B62E7E" w:rsidRDefault="00B62E7E" w:rsidP="00E56FFA">
      <w:pPr>
        <w:spacing w:after="120" w:line="240" w:lineRule="auto"/>
        <w:rPr>
          <w:rFonts w:ascii="Times New Roman" w:eastAsia="Times New Roman" w:hAnsi="Times New Roman" w:cs="Times New Roman"/>
          <w:b/>
          <w:sz w:val="24"/>
          <w:szCs w:val="24"/>
          <w:lang w:val="en-US" w:eastAsia="es-ES_tradnl"/>
        </w:rPr>
      </w:pPr>
    </w:p>
    <w:p w14:paraId="75D6A9F1" w14:textId="7DD9C6F9" w:rsidR="00E56FFA" w:rsidRPr="00B62E7E" w:rsidRDefault="00E56FFA" w:rsidP="00E56FFA">
      <w:pPr>
        <w:spacing w:after="120" w:line="240" w:lineRule="auto"/>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What is a cause/effect paragraph?</w:t>
      </w:r>
    </w:p>
    <w:p w14:paraId="47426D66" w14:textId="77777777" w:rsidR="00E56FFA" w:rsidRPr="00B62E7E" w:rsidRDefault="00E56FFA" w:rsidP="00E56FFA">
      <w:pPr>
        <w:spacing w:after="120" w:line="240" w:lineRule="auto"/>
        <w:jc w:val="both"/>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lang w:val="en-US" w:eastAsia="es-ES_tradnl"/>
        </w:rPr>
        <w:t xml:space="preserve">This type of paragraph is concentrated on the ability of the writer to connect the reasons why things happen and the consequences they might have. In other </w:t>
      </w:r>
      <w:proofErr w:type="gramStart"/>
      <w:r w:rsidRPr="00B62E7E">
        <w:rPr>
          <w:rFonts w:ascii="Times New Roman" w:eastAsia="Times New Roman" w:hAnsi="Times New Roman" w:cs="Times New Roman"/>
          <w:sz w:val="24"/>
          <w:szCs w:val="24"/>
          <w:lang w:val="en-US" w:eastAsia="es-ES_tradnl"/>
        </w:rPr>
        <w:t>words</w:t>
      </w:r>
      <w:proofErr w:type="gramEnd"/>
      <w:r w:rsidRPr="00B62E7E">
        <w:rPr>
          <w:rFonts w:ascii="Times New Roman" w:eastAsia="Times New Roman" w:hAnsi="Times New Roman" w:cs="Times New Roman"/>
          <w:sz w:val="24"/>
          <w:szCs w:val="24"/>
          <w:lang w:val="en-US" w:eastAsia="es-ES_tradnl"/>
        </w:rPr>
        <w:t xml:space="preserve"> it is the connection between the causes of events and the effects these causes have on any analyzed aspect.</w:t>
      </w:r>
    </w:p>
    <w:p w14:paraId="04E91BBD" w14:textId="42588F18" w:rsidR="00B62E7E" w:rsidRPr="00B62E7E" w:rsidRDefault="00E56FFA" w:rsidP="00B62E7E">
      <w:pPr>
        <w:spacing w:after="120" w:line="240" w:lineRule="auto"/>
        <w:jc w:val="right"/>
        <w:rPr>
          <w:rFonts w:ascii="Times New Roman" w:eastAsia="Times New Roman" w:hAnsi="Times New Roman" w:cs="Times New Roman"/>
          <w:b/>
          <w:sz w:val="18"/>
          <w:szCs w:val="18"/>
          <w:lang w:val="en-US" w:eastAsia="es-ES_tradnl"/>
        </w:rPr>
      </w:pPr>
      <w:r w:rsidRPr="00B62E7E">
        <w:rPr>
          <w:rFonts w:ascii="Times New Roman" w:eastAsia="Times New Roman" w:hAnsi="Times New Roman" w:cs="Times New Roman"/>
          <w:sz w:val="18"/>
          <w:szCs w:val="18"/>
          <w:lang w:val="en-US" w:eastAsia="es-ES_tradnl"/>
        </w:rPr>
        <w:t> (Adapted from http://www.custom-essays.org)</w:t>
      </w:r>
    </w:p>
    <w:p w14:paraId="7236904F" w14:textId="20D7767B" w:rsidR="00E56FFA" w:rsidRPr="00B62E7E" w:rsidRDefault="00E56FFA" w:rsidP="00E56FFA">
      <w:pPr>
        <w:spacing w:after="120" w:line="240" w:lineRule="auto"/>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 xml:space="preserve">Cause and Effect Conjunctions </w:t>
      </w:r>
    </w:p>
    <w:p w14:paraId="324B1B5D" w14:textId="77777777" w:rsidR="00E56FFA" w:rsidRPr="00B62E7E" w:rsidRDefault="00E56FFA" w:rsidP="00E56FFA">
      <w:pPr>
        <w:spacing w:after="120" w:line="240" w:lineRule="auto"/>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lang w:val="en-US" w:eastAsia="es-ES_tradnl"/>
        </w:rPr>
        <w:t xml:space="preserve">Here are some common conjunctions that can be used to express cause and effect: </w:t>
      </w:r>
    </w:p>
    <w:p w14:paraId="06659196" w14:textId="77777777" w:rsidR="000063DC" w:rsidRPr="00B62E7E" w:rsidRDefault="000063DC" w:rsidP="000063DC">
      <w:pPr>
        <w:spacing w:after="120" w:line="240" w:lineRule="auto"/>
        <w:rPr>
          <w:rFonts w:ascii="Times New Roman" w:hAnsi="Times New Roman" w:cs="Times New Roman"/>
          <w:bCs/>
          <w:sz w:val="24"/>
          <w:szCs w:val="24"/>
          <w:lang w:val="en-US"/>
        </w:rPr>
      </w:pPr>
      <w:r w:rsidRPr="00B62E7E">
        <w:rPr>
          <w:rFonts w:ascii="Times New Roman" w:hAnsi="Times New Roman" w:cs="Times New Roman"/>
          <w:bCs/>
          <w:sz w:val="24"/>
          <w:szCs w:val="24"/>
          <w:lang w:val="en-US"/>
        </w:rPr>
        <w:t>since</w:t>
      </w:r>
      <w:r w:rsidRPr="00B62E7E">
        <w:rPr>
          <w:rFonts w:ascii="Times New Roman" w:hAnsi="Times New Roman" w:cs="Times New Roman"/>
          <w:bCs/>
          <w:sz w:val="24"/>
          <w:szCs w:val="24"/>
          <w:lang w:val="en-US"/>
        </w:rPr>
        <w:tab/>
      </w:r>
      <w:r w:rsidRPr="00B62E7E">
        <w:rPr>
          <w:rFonts w:ascii="Times New Roman" w:hAnsi="Times New Roman" w:cs="Times New Roman"/>
          <w:bCs/>
          <w:sz w:val="24"/>
          <w:szCs w:val="24"/>
          <w:lang w:val="en-US"/>
        </w:rPr>
        <w:tab/>
        <w:t>as a result</w:t>
      </w:r>
      <w:r w:rsidRPr="00B62E7E">
        <w:rPr>
          <w:rFonts w:ascii="Times New Roman" w:hAnsi="Times New Roman" w:cs="Times New Roman"/>
          <w:bCs/>
          <w:sz w:val="24"/>
          <w:szCs w:val="24"/>
          <w:lang w:val="en-US"/>
        </w:rPr>
        <w:tab/>
      </w:r>
      <w:r w:rsidRPr="00B62E7E">
        <w:rPr>
          <w:rFonts w:ascii="Times New Roman" w:hAnsi="Times New Roman" w:cs="Times New Roman"/>
          <w:bCs/>
          <w:sz w:val="24"/>
          <w:szCs w:val="24"/>
          <w:lang w:val="en-US"/>
        </w:rPr>
        <w:tab/>
        <w:t>because of + noun phrase</w:t>
      </w:r>
    </w:p>
    <w:p w14:paraId="018ECFF5" w14:textId="77777777" w:rsidR="000063DC" w:rsidRPr="00B62E7E" w:rsidRDefault="000063DC" w:rsidP="000063DC">
      <w:pPr>
        <w:spacing w:after="120" w:line="240" w:lineRule="auto"/>
        <w:rPr>
          <w:rFonts w:ascii="Times New Roman" w:hAnsi="Times New Roman" w:cs="Times New Roman"/>
          <w:bCs/>
          <w:sz w:val="24"/>
          <w:szCs w:val="24"/>
          <w:lang w:val="en-US" w:eastAsia="es-ES_tradnl"/>
        </w:rPr>
      </w:pPr>
      <w:r w:rsidRPr="00B62E7E">
        <w:rPr>
          <w:rFonts w:ascii="Times New Roman" w:hAnsi="Times New Roman" w:cs="Times New Roman"/>
          <w:bCs/>
          <w:sz w:val="24"/>
          <w:szCs w:val="24"/>
          <w:lang w:val="en-US"/>
        </w:rPr>
        <w:t>because</w:t>
      </w:r>
      <w:r w:rsidRPr="00B62E7E">
        <w:rPr>
          <w:rFonts w:ascii="Times New Roman" w:hAnsi="Times New Roman" w:cs="Times New Roman"/>
          <w:bCs/>
          <w:sz w:val="24"/>
          <w:szCs w:val="24"/>
          <w:lang w:val="en-US"/>
        </w:rPr>
        <w:tab/>
      </w:r>
      <w:r w:rsidRPr="00B62E7E">
        <w:rPr>
          <w:rFonts w:ascii="Times New Roman" w:hAnsi="Times New Roman" w:cs="Times New Roman"/>
          <w:bCs/>
          <w:sz w:val="24"/>
          <w:szCs w:val="24"/>
          <w:lang w:val="en-US" w:eastAsia="es-ES_tradnl"/>
        </w:rPr>
        <w:t>therefore</w:t>
      </w:r>
      <w:r w:rsidRPr="00B62E7E">
        <w:rPr>
          <w:rFonts w:ascii="Times New Roman" w:hAnsi="Times New Roman" w:cs="Times New Roman"/>
          <w:bCs/>
          <w:sz w:val="24"/>
          <w:szCs w:val="24"/>
          <w:lang w:val="en-US" w:eastAsia="es-ES_tradnl"/>
        </w:rPr>
        <w:tab/>
      </w:r>
      <w:r w:rsidRPr="00B62E7E">
        <w:rPr>
          <w:rFonts w:ascii="Times New Roman" w:hAnsi="Times New Roman" w:cs="Times New Roman"/>
          <w:bCs/>
          <w:sz w:val="24"/>
          <w:szCs w:val="24"/>
          <w:lang w:val="en-US" w:eastAsia="es-ES_tradnl"/>
        </w:rPr>
        <w:tab/>
        <w:t>due to + noun phrase</w:t>
      </w:r>
    </w:p>
    <w:p w14:paraId="5ECCA0C6" w14:textId="77777777" w:rsidR="000063DC" w:rsidRPr="00B62E7E" w:rsidRDefault="000063DC" w:rsidP="000063DC">
      <w:pPr>
        <w:spacing w:after="120" w:line="240" w:lineRule="auto"/>
        <w:rPr>
          <w:rFonts w:ascii="Times New Roman" w:eastAsia="Times New Roman" w:hAnsi="Times New Roman" w:cs="Times New Roman"/>
          <w:bCs/>
          <w:sz w:val="24"/>
          <w:szCs w:val="24"/>
          <w:lang w:val="en-US" w:eastAsia="es-ES_tradnl"/>
        </w:rPr>
      </w:pPr>
      <w:r w:rsidRPr="00B62E7E">
        <w:rPr>
          <w:rFonts w:ascii="Times New Roman" w:hAnsi="Times New Roman" w:cs="Times New Roman"/>
          <w:bCs/>
          <w:sz w:val="24"/>
          <w:szCs w:val="24"/>
          <w:lang w:val="en-US" w:eastAsia="es-ES_tradnl"/>
        </w:rPr>
        <w:t>so</w:t>
      </w:r>
      <w:r w:rsidRPr="00B62E7E">
        <w:rPr>
          <w:rFonts w:ascii="Times New Roman" w:hAnsi="Times New Roman" w:cs="Times New Roman"/>
          <w:bCs/>
          <w:sz w:val="24"/>
          <w:szCs w:val="24"/>
          <w:lang w:val="en-US" w:eastAsia="es-ES_tradnl"/>
        </w:rPr>
        <w:tab/>
      </w:r>
      <w:r w:rsidRPr="00B62E7E">
        <w:rPr>
          <w:rFonts w:ascii="Times New Roman" w:hAnsi="Times New Roman" w:cs="Times New Roman"/>
          <w:bCs/>
          <w:sz w:val="24"/>
          <w:szCs w:val="24"/>
          <w:lang w:val="en-US" w:eastAsia="es-ES_tradnl"/>
        </w:rPr>
        <w:tab/>
      </w:r>
      <w:proofErr w:type="gramStart"/>
      <w:r w:rsidRPr="00B62E7E">
        <w:rPr>
          <w:rFonts w:ascii="Times New Roman" w:hAnsi="Times New Roman" w:cs="Times New Roman"/>
          <w:bCs/>
          <w:sz w:val="24"/>
          <w:szCs w:val="24"/>
          <w:lang w:val="en-US" w:eastAsia="es-ES_tradnl"/>
        </w:rPr>
        <w:t>consequently</w:t>
      </w:r>
      <w:proofErr w:type="gramEnd"/>
      <w:r w:rsidRPr="00B62E7E">
        <w:rPr>
          <w:rFonts w:ascii="Times New Roman" w:hAnsi="Times New Roman" w:cs="Times New Roman"/>
          <w:bCs/>
          <w:sz w:val="24"/>
          <w:szCs w:val="24"/>
          <w:lang w:val="en-US" w:eastAsia="es-ES_tradnl"/>
        </w:rPr>
        <w:tab/>
      </w:r>
      <w:r w:rsidRPr="00B62E7E">
        <w:rPr>
          <w:rFonts w:ascii="Times New Roman" w:hAnsi="Times New Roman" w:cs="Times New Roman"/>
          <w:bCs/>
          <w:sz w:val="24"/>
          <w:szCs w:val="24"/>
          <w:lang w:val="en-US" w:eastAsia="es-ES_tradnl"/>
        </w:rPr>
        <w:tab/>
        <w:t>for this reason</w:t>
      </w:r>
    </w:p>
    <w:p w14:paraId="3B2BF6DD" w14:textId="77777777" w:rsidR="00B62E7E" w:rsidRPr="00B62E7E" w:rsidRDefault="00B62E7E" w:rsidP="00E56FFA">
      <w:pPr>
        <w:spacing w:after="120" w:line="240" w:lineRule="auto"/>
        <w:jc w:val="both"/>
        <w:rPr>
          <w:rFonts w:ascii="Times New Roman" w:eastAsia="Times New Roman" w:hAnsi="Times New Roman" w:cs="Times New Roman"/>
          <w:b/>
          <w:sz w:val="24"/>
          <w:szCs w:val="24"/>
          <w:lang w:val="en-US" w:eastAsia="es-ES_tradnl"/>
        </w:rPr>
      </w:pPr>
    </w:p>
    <w:p w14:paraId="3FD3F106" w14:textId="40D24E5E" w:rsidR="00B62E7E" w:rsidRPr="00B62E7E" w:rsidRDefault="00E56FFA" w:rsidP="00E56FFA">
      <w:pPr>
        <w:spacing w:after="120" w:line="240" w:lineRule="auto"/>
        <w:jc w:val="both"/>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Sample of a Cause-Effect Paragraph</w:t>
      </w:r>
    </w:p>
    <w:p w14:paraId="2E6AFC4A" w14:textId="77777777" w:rsidR="00E56FFA" w:rsidRPr="00B62E7E" w:rsidRDefault="00E56FFA" w:rsidP="00E56FFA">
      <w:pPr>
        <w:spacing w:after="120" w:line="240" w:lineRule="auto"/>
        <w:jc w:val="both"/>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 xml:space="preserve"> Pre-writing Task 1: Clustering: Natural Resource Depletion </w:t>
      </w:r>
    </w:p>
    <w:p w14:paraId="595D6A5D" w14:textId="77777777" w:rsidR="00E56FFA" w:rsidRPr="00B62E7E" w:rsidRDefault="00E56FFA" w:rsidP="00E56FFA">
      <w:pPr>
        <w:spacing w:after="120" w:line="240" w:lineRule="auto"/>
        <w:jc w:val="center"/>
        <w:rPr>
          <w:rFonts w:ascii="Times New Roman" w:eastAsia="Times New Roman" w:hAnsi="Times New Roman" w:cs="Times New Roman"/>
          <w:b/>
          <w:sz w:val="24"/>
          <w:szCs w:val="24"/>
          <w:lang w:eastAsia="es-ES_tradnl"/>
        </w:rPr>
      </w:pPr>
      <w:r w:rsidRPr="00B62E7E">
        <w:rPr>
          <w:rFonts w:ascii="Times New Roman" w:eastAsia="Times New Roman" w:hAnsi="Times New Roman" w:cs="Times New Roman"/>
          <w:b/>
          <w:noProof/>
          <w:sz w:val="24"/>
          <w:szCs w:val="24"/>
          <w:lang w:val="es-ES" w:eastAsia="es-ES"/>
        </w:rPr>
        <w:drawing>
          <wp:inline distT="0" distB="0" distL="0" distR="0" wp14:anchorId="3E1A03A4" wp14:editId="070A6ED7">
            <wp:extent cx="4212000" cy="3204057"/>
            <wp:effectExtent l="0" t="0" r="3619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FC65690" w14:textId="77777777" w:rsidR="0026652C" w:rsidRPr="00B62E7E" w:rsidRDefault="0026652C" w:rsidP="00E56FFA">
      <w:pPr>
        <w:spacing w:after="120" w:line="240" w:lineRule="auto"/>
        <w:jc w:val="center"/>
        <w:rPr>
          <w:rFonts w:ascii="Times New Roman" w:eastAsia="Times New Roman" w:hAnsi="Times New Roman" w:cs="Times New Roman"/>
          <w:b/>
          <w:sz w:val="24"/>
          <w:szCs w:val="24"/>
          <w:lang w:eastAsia="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3306"/>
      </w:tblGrid>
      <w:tr w:rsidR="00E56FFA" w:rsidRPr="00B62E7E" w14:paraId="48916036" w14:textId="77777777" w:rsidTr="00C42C5C">
        <w:tc>
          <w:tcPr>
            <w:tcW w:w="3269" w:type="pct"/>
          </w:tcPr>
          <w:p w14:paraId="26F3B7EB" w14:textId="77777777" w:rsidR="00E56FFA" w:rsidRPr="00B62E7E" w:rsidRDefault="00E56FFA" w:rsidP="00E56FFA">
            <w:pPr>
              <w:rPr>
                <w:rFonts w:ascii="Times New Roman" w:hAnsi="Times New Roman" w:cs="Times New Roman"/>
                <w:b/>
                <w:sz w:val="24"/>
                <w:szCs w:val="24"/>
                <w:lang w:val="en-US"/>
              </w:rPr>
            </w:pPr>
            <w:r w:rsidRPr="00B62E7E">
              <w:rPr>
                <w:rFonts w:ascii="Times New Roman" w:hAnsi="Times New Roman" w:cs="Times New Roman"/>
                <w:b/>
                <w:sz w:val="24"/>
                <w:szCs w:val="24"/>
                <w:lang w:val="en-US"/>
              </w:rPr>
              <w:t>Pre-writing Task 2: Read: Natural Resources Depletion</w:t>
            </w:r>
          </w:p>
          <w:p w14:paraId="6EE37188" w14:textId="77777777" w:rsidR="00E56FFA" w:rsidRPr="00B62E7E" w:rsidRDefault="00E56FFA" w:rsidP="00E56FFA">
            <w:pPr>
              <w:spacing w:after="120"/>
              <w:rPr>
                <w:rFonts w:ascii="Times New Roman" w:hAnsi="Times New Roman" w:cs="Times New Roman"/>
                <w:sz w:val="24"/>
                <w:szCs w:val="24"/>
                <w:lang w:val="en-US"/>
              </w:rPr>
            </w:pPr>
          </w:p>
        </w:tc>
        <w:tc>
          <w:tcPr>
            <w:tcW w:w="1731" w:type="pct"/>
          </w:tcPr>
          <w:p w14:paraId="26877355" w14:textId="77777777" w:rsidR="00E56FFA" w:rsidRPr="00B62E7E" w:rsidRDefault="00E56FFA" w:rsidP="00E56FFA">
            <w:pPr>
              <w:jc w:val="right"/>
              <w:rPr>
                <w:rFonts w:ascii="Times New Roman" w:hAnsi="Times New Roman" w:cs="Times New Roman"/>
                <w:sz w:val="24"/>
                <w:szCs w:val="24"/>
                <w:lang w:eastAsia="es-AR"/>
              </w:rPr>
            </w:pPr>
            <w:r w:rsidRPr="00B62E7E">
              <w:rPr>
                <w:rFonts w:ascii="Times New Roman" w:hAnsi="Times New Roman" w:cs="Times New Roman"/>
                <w:noProof/>
                <w:sz w:val="24"/>
                <w:szCs w:val="24"/>
                <w:lang w:val="es-ES" w:eastAsia="es-ES"/>
              </w:rPr>
              <w:drawing>
                <wp:inline distT="0" distB="0" distL="0" distR="0" wp14:anchorId="364AF3CA" wp14:editId="7477635F">
                  <wp:extent cx="850334" cy="621719"/>
                  <wp:effectExtent l="19050" t="0" r="0" b="0"/>
                  <wp:docPr id="2" name="irc_mi" descr="http://iquotewho.com/graphics/recycle/think-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quotewho.com/graphics/recycle/think-green.png"/>
                          <pic:cNvPicPr>
                            <a:picLocks noChangeAspect="1" noChangeArrowheads="1"/>
                          </pic:cNvPicPr>
                        </pic:nvPicPr>
                        <pic:blipFill>
                          <a:blip r:embed="rId10" cstate="print"/>
                          <a:srcRect/>
                          <a:stretch>
                            <a:fillRect/>
                          </a:stretch>
                        </pic:blipFill>
                        <pic:spPr bwMode="auto">
                          <a:xfrm>
                            <a:off x="0" y="0"/>
                            <a:ext cx="855344" cy="625382"/>
                          </a:xfrm>
                          <a:prstGeom prst="rect">
                            <a:avLst/>
                          </a:prstGeom>
                          <a:noFill/>
                          <a:ln w="9525">
                            <a:noFill/>
                            <a:miter lim="800000"/>
                            <a:headEnd/>
                            <a:tailEnd/>
                          </a:ln>
                        </pic:spPr>
                      </pic:pic>
                    </a:graphicData>
                  </a:graphic>
                </wp:inline>
              </w:drawing>
            </w:r>
          </w:p>
          <w:p w14:paraId="35604059" w14:textId="77777777" w:rsidR="00E56FFA" w:rsidRPr="00B62E7E" w:rsidRDefault="00E56FFA" w:rsidP="00E56FFA">
            <w:pPr>
              <w:jc w:val="right"/>
              <w:rPr>
                <w:rFonts w:ascii="Times New Roman" w:hAnsi="Times New Roman" w:cs="Times New Roman"/>
                <w:sz w:val="18"/>
                <w:szCs w:val="18"/>
              </w:rPr>
            </w:pPr>
            <w:r w:rsidRPr="00B62E7E">
              <w:rPr>
                <w:rFonts w:ascii="Times New Roman" w:hAnsi="Times New Roman" w:cs="Times New Roman"/>
                <w:sz w:val="18"/>
                <w:szCs w:val="18"/>
                <w:lang w:eastAsia="es-AR"/>
              </w:rPr>
              <w:t>http://iquotewho.com/graphics/recycle.php</w:t>
            </w:r>
          </w:p>
        </w:tc>
      </w:tr>
    </w:tbl>
    <w:p w14:paraId="0C24D535" w14:textId="77777777" w:rsidR="00DC3695" w:rsidRPr="00B62E7E" w:rsidRDefault="00E56FFA" w:rsidP="00B62E7E">
      <w:pPr>
        <w:spacing w:after="120" w:line="360" w:lineRule="auto"/>
        <w:jc w:val="both"/>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u w:val="single"/>
          <w:lang w:val="en-US" w:eastAsia="es-ES_tradnl"/>
        </w:rPr>
        <w:t>Since</w:t>
      </w:r>
      <w:r w:rsidRPr="00B62E7E">
        <w:rPr>
          <w:rFonts w:ascii="Times New Roman" w:eastAsia="Times New Roman" w:hAnsi="Times New Roman" w:cs="Times New Roman"/>
          <w:sz w:val="24"/>
          <w:szCs w:val="24"/>
          <w:lang w:val="en-US" w:eastAsia="es-ES_tradnl"/>
        </w:rPr>
        <w:t xml:space="preserve"> some natural resources have been polluted and others are starting to run out, it is sensible to become environmentally aware. If we go green, the Earth’s resources can last longer and consequently can meet the needs of future generations. There are several reasons for the depletion of natural resources at a quick pace.  </w:t>
      </w:r>
      <w:r w:rsidRPr="00B62E7E">
        <w:rPr>
          <w:rFonts w:ascii="Times New Roman" w:eastAsia="Times New Roman" w:hAnsi="Times New Roman" w:cs="Times New Roman"/>
          <w:sz w:val="24"/>
          <w:szCs w:val="24"/>
          <w:u w:val="single"/>
          <w:lang w:val="en-US" w:eastAsia="es-ES_tradnl"/>
        </w:rPr>
        <w:t>One reason for</w:t>
      </w:r>
      <w:r w:rsidRPr="00B62E7E">
        <w:rPr>
          <w:rFonts w:ascii="Times New Roman" w:eastAsia="Times New Roman" w:hAnsi="Times New Roman" w:cs="Times New Roman"/>
          <w:sz w:val="24"/>
          <w:szCs w:val="24"/>
          <w:lang w:val="en-US" w:eastAsia="es-ES_tradnl"/>
        </w:rPr>
        <w:t xml:space="preserve"> resource reduction is the increase in the world’s population. World population has doubled in the last fifty years, and everybody needs food, clothing and shelter. </w:t>
      </w:r>
      <w:r w:rsidRPr="00B62E7E">
        <w:rPr>
          <w:rFonts w:ascii="Times New Roman" w:eastAsia="Times New Roman" w:hAnsi="Times New Roman" w:cs="Times New Roman"/>
          <w:sz w:val="24"/>
          <w:szCs w:val="24"/>
          <w:u w:val="single"/>
          <w:lang w:val="en-US" w:eastAsia="es-ES_tradnl"/>
        </w:rPr>
        <w:t>Another reason</w:t>
      </w:r>
      <w:r w:rsidRPr="00B62E7E">
        <w:rPr>
          <w:rFonts w:ascii="Times New Roman" w:eastAsia="Times New Roman" w:hAnsi="Times New Roman" w:cs="Times New Roman"/>
          <w:sz w:val="24"/>
          <w:szCs w:val="24"/>
          <w:lang w:val="en-US" w:eastAsia="es-ES_tradnl"/>
        </w:rPr>
        <w:t xml:space="preserve"> for the scarcity of essential materials is the excessive or unnecessary use of resources. Consumerism is economically manifested in the chronic purchasing of new goods and services, with little attention to their true need, durability, product origin or the environmental consequences of manufacture and disposal. </w:t>
      </w:r>
      <w:r w:rsidRPr="00B62E7E">
        <w:rPr>
          <w:rFonts w:ascii="Times New Roman" w:eastAsia="Times New Roman" w:hAnsi="Times New Roman" w:cs="Times New Roman"/>
          <w:sz w:val="24"/>
          <w:szCs w:val="24"/>
          <w:u w:val="single"/>
          <w:lang w:val="en-US" w:eastAsia="es-ES_tradnl"/>
        </w:rPr>
        <w:t>And last but not least</w:t>
      </w:r>
      <w:r w:rsidRPr="00B62E7E">
        <w:rPr>
          <w:rFonts w:ascii="Times New Roman" w:eastAsia="Times New Roman" w:hAnsi="Times New Roman" w:cs="Times New Roman"/>
          <w:sz w:val="24"/>
          <w:szCs w:val="24"/>
          <w:lang w:val="en-US" w:eastAsia="es-ES_tradnl"/>
        </w:rPr>
        <w:t>, fresh water is a worldwide scarce resource that needs conservation. Industries, such as mining and mineral processing are polluting this vital liquid disregarding people, animals and plants that depend on it for their existence. If we don’t think green, we will run short of natural resources in our lifespan, and what shall we do then?</w:t>
      </w:r>
    </w:p>
    <w:p w14:paraId="7C1400B5" w14:textId="77777777" w:rsidR="00E56FFA" w:rsidRPr="00B62E7E" w:rsidRDefault="00DC3695" w:rsidP="00DC3695">
      <w:pPr>
        <w:spacing w:after="120" w:line="240" w:lineRule="auto"/>
        <w:jc w:val="right"/>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lang w:val="en-US" w:eastAsia="es-ES_tradnl"/>
        </w:rPr>
        <w:t>Source: Original</w:t>
      </w:r>
      <w:r w:rsidR="00E56FFA" w:rsidRPr="00B62E7E">
        <w:rPr>
          <w:rFonts w:ascii="Times New Roman" w:eastAsia="Times New Roman" w:hAnsi="Times New Roman" w:cs="Times New Roman"/>
          <w:sz w:val="24"/>
          <w:szCs w:val="24"/>
          <w:lang w:val="en-US" w:eastAsia="es-ES_tradnl"/>
        </w:rPr>
        <w:t xml:space="preserve">  </w:t>
      </w:r>
    </w:p>
    <w:p w14:paraId="266C1146" w14:textId="77777777" w:rsidR="00E56FFA" w:rsidRPr="00B62E7E" w:rsidRDefault="00E56FFA" w:rsidP="00E56FFA">
      <w:pPr>
        <w:spacing w:after="120" w:line="240" w:lineRule="auto"/>
        <w:jc w:val="both"/>
        <w:rPr>
          <w:rFonts w:ascii="Times New Roman" w:eastAsia="Times New Roman" w:hAnsi="Times New Roman" w:cs="Times New Roman"/>
          <w:b/>
          <w:sz w:val="24"/>
          <w:szCs w:val="24"/>
          <w:lang w:val="en-US" w:eastAsia="es-ES_tradnl"/>
        </w:rPr>
      </w:pPr>
    </w:p>
    <w:p w14:paraId="1ADF651A" w14:textId="77777777" w:rsidR="00E56FFA" w:rsidRPr="00B62E7E" w:rsidRDefault="00E56FFA" w:rsidP="00E56FFA">
      <w:pPr>
        <w:spacing w:after="120" w:line="240" w:lineRule="auto"/>
        <w:jc w:val="both"/>
        <w:rPr>
          <w:rFonts w:ascii="Times New Roman" w:eastAsia="Times New Roman" w:hAnsi="Times New Roman" w:cs="Times New Roman"/>
          <w:b/>
          <w:sz w:val="24"/>
          <w:szCs w:val="24"/>
          <w:lang w:val="en-US" w:eastAsia="es-ES_tradnl"/>
        </w:rPr>
      </w:pPr>
      <w:r w:rsidRPr="00B62E7E">
        <w:rPr>
          <w:rFonts w:ascii="Times New Roman" w:eastAsia="Times New Roman" w:hAnsi="Times New Roman" w:cs="Times New Roman"/>
          <w:b/>
          <w:sz w:val="24"/>
          <w:szCs w:val="24"/>
          <w:lang w:val="en-US" w:eastAsia="es-ES_tradnl"/>
        </w:rPr>
        <w:t>Pre-writing Task 3: Brainstorming &amp; Organizing your ideas</w:t>
      </w:r>
    </w:p>
    <w:p w14:paraId="0736528B" w14:textId="77777777" w:rsidR="00E56FFA" w:rsidRPr="00B62E7E" w:rsidRDefault="00E56FFA" w:rsidP="00E56FFA">
      <w:pPr>
        <w:spacing w:after="120" w:line="240" w:lineRule="auto"/>
        <w:jc w:val="both"/>
        <w:rPr>
          <w:rFonts w:ascii="Times New Roman" w:eastAsia="Times New Roman" w:hAnsi="Times New Roman" w:cs="Times New Roman"/>
          <w:sz w:val="24"/>
          <w:szCs w:val="24"/>
          <w:lang w:val="en-US" w:eastAsia="es-ES_tradnl"/>
        </w:rPr>
      </w:pPr>
      <w:r w:rsidRPr="00B62E7E">
        <w:rPr>
          <w:rFonts w:ascii="Times New Roman" w:eastAsia="Times New Roman" w:hAnsi="Times New Roman" w:cs="Times New Roman"/>
          <w:sz w:val="24"/>
          <w:szCs w:val="24"/>
          <w:lang w:val="en-US" w:eastAsia="es-ES_tradnl"/>
        </w:rPr>
        <w:t>First, think about environmental issues like the one you have read above. Then, choose one of them to write about. After that, organize your ideas in the blank space provided as in pre-writing task 1.</w:t>
      </w:r>
    </w:p>
    <w:p w14:paraId="3348FF92" w14:textId="77777777" w:rsidR="002E6322" w:rsidRPr="00B62E7E" w:rsidRDefault="002E6322" w:rsidP="00E56FFA">
      <w:pPr>
        <w:suppressAutoHyphens/>
        <w:spacing w:after="120" w:line="240" w:lineRule="auto"/>
        <w:jc w:val="both"/>
        <w:rPr>
          <w:rFonts w:ascii="Times New Roman" w:eastAsia="Calibri" w:hAnsi="Times New Roman" w:cs="Times New Roman"/>
          <w:b/>
          <w:sz w:val="24"/>
          <w:szCs w:val="24"/>
          <w:lang w:val="en-US"/>
        </w:rPr>
      </w:pPr>
    </w:p>
    <w:p w14:paraId="12815437" w14:textId="67D53BC8" w:rsidR="00E56FFA" w:rsidRPr="00B62E7E" w:rsidRDefault="00B62E7E" w:rsidP="00E56FFA">
      <w:pPr>
        <w:suppressAutoHyphens/>
        <w:spacing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noProof/>
          <w:sz w:val="24"/>
          <w:szCs w:val="24"/>
          <w:lang w:val="en-US"/>
        </w:rPr>
        <w:drawing>
          <wp:inline distT="0" distB="0" distL="0" distR="0" wp14:anchorId="7A635E1D" wp14:editId="6F5F5DC8">
            <wp:extent cx="333375" cy="333375"/>
            <wp:effectExtent l="0" t="0" r="0" b="0"/>
            <wp:docPr id="3" name="Gráfico 3" descr="Lápiz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Lápiz con rellen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3375" cy="333375"/>
                    </a:xfrm>
                    <a:prstGeom prst="rect">
                      <a:avLst/>
                    </a:prstGeom>
                  </pic:spPr>
                </pic:pic>
              </a:graphicData>
            </a:graphic>
          </wp:inline>
        </w:drawing>
      </w:r>
      <w:r w:rsidR="007606E0" w:rsidRPr="00B62E7E">
        <w:rPr>
          <w:rFonts w:ascii="Times New Roman" w:eastAsia="Calibri" w:hAnsi="Times New Roman" w:cs="Times New Roman"/>
          <w:b/>
          <w:sz w:val="24"/>
          <w:szCs w:val="24"/>
          <w:lang w:val="en-US"/>
        </w:rPr>
        <w:t>Writing Task</w:t>
      </w:r>
      <w:r w:rsidR="00E56FFA" w:rsidRPr="00B62E7E">
        <w:rPr>
          <w:rFonts w:ascii="Times New Roman" w:eastAsia="Calibri" w:hAnsi="Times New Roman" w:cs="Times New Roman"/>
          <w:b/>
          <w:sz w:val="24"/>
          <w:szCs w:val="24"/>
          <w:lang w:val="en-US"/>
        </w:rPr>
        <w:t>:</w:t>
      </w:r>
      <w:r w:rsidR="00E56FFA" w:rsidRPr="00B62E7E">
        <w:rPr>
          <w:rFonts w:ascii="Times New Roman" w:eastAsia="Calibri" w:hAnsi="Times New Roman" w:cs="Times New Roman"/>
          <w:sz w:val="24"/>
          <w:szCs w:val="24"/>
          <w:lang w:val="en-US"/>
        </w:rPr>
        <w:t xml:space="preserve"> </w:t>
      </w:r>
      <w:r w:rsidR="00E56FFA" w:rsidRPr="00B62E7E">
        <w:rPr>
          <w:rFonts w:ascii="Times New Roman" w:eastAsia="Times New Roman" w:hAnsi="Times New Roman" w:cs="Times New Roman"/>
          <w:sz w:val="24"/>
          <w:szCs w:val="24"/>
          <w:lang w:val="en-US" w:eastAsia="ar-SA"/>
        </w:rPr>
        <w:t>Write a paragraph using the Cause-Effect Organization Pattern studied (</w:t>
      </w:r>
      <w:r w:rsidR="00DC3695" w:rsidRPr="00B62E7E">
        <w:rPr>
          <w:rFonts w:ascii="Times New Roman" w:eastAsia="Times New Roman" w:hAnsi="Times New Roman" w:cs="Times New Roman"/>
          <w:sz w:val="24"/>
          <w:szCs w:val="24"/>
          <w:lang w:val="en-US" w:eastAsia="ar-SA"/>
        </w:rPr>
        <w:t>about 100</w:t>
      </w:r>
      <w:r w:rsidR="00E56FFA" w:rsidRPr="00B62E7E">
        <w:rPr>
          <w:rFonts w:ascii="Times New Roman" w:eastAsia="Times New Roman" w:hAnsi="Times New Roman" w:cs="Times New Roman"/>
          <w:sz w:val="24"/>
          <w:szCs w:val="24"/>
          <w:lang w:val="en-US" w:eastAsia="ar-SA"/>
        </w:rPr>
        <w:t xml:space="preserve"> words).</w:t>
      </w:r>
    </w:p>
    <w:p w14:paraId="06888319" w14:textId="67F448AC" w:rsidR="00770ABE" w:rsidRPr="00B62E7E" w:rsidRDefault="00770ABE" w:rsidP="00E56FFA">
      <w:pPr>
        <w:spacing w:after="120" w:line="240" w:lineRule="auto"/>
        <w:jc w:val="center"/>
        <w:rPr>
          <w:rFonts w:ascii="Times New Roman" w:eastAsia="Times New Roman" w:hAnsi="Times New Roman" w:cs="Times New Roman"/>
          <w:color w:val="C00000"/>
          <w:sz w:val="24"/>
          <w:szCs w:val="24"/>
          <w:lang w:val="en-US" w:eastAsia="es-ES_tradnl"/>
        </w:rPr>
      </w:pPr>
    </w:p>
    <w:sectPr w:rsidR="00770ABE" w:rsidRPr="00B62E7E" w:rsidSect="00915A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A1D20"/>
    <w:multiLevelType w:val="hybridMultilevel"/>
    <w:tmpl w:val="02B428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FA"/>
    <w:rsid w:val="000063DC"/>
    <w:rsid w:val="0006014B"/>
    <w:rsid w:val="00064BF2"/>
    <w:rsid w:val="000F4226"/>
    <w:rsid w:val="00237D75"/>
    <w:rsid w:val="0026652C"/>
    <w:rsid w:val="002E6322"/>
    <w:rsid w:val="003E17AF"/>
    <w:rsid w:val="00457FA5"/>
    <w:rsid w:val="005812B8"/>
    <w:rsid w:val="00585F66"/>
    <w:rsid w:val="007606E0"/>
    <w:rsid w:val="00770ABE"/>
    <w:rsid w:val="008D6284"/>
    <w:rsid w:val="00915A18"/>
    <w:rsid w:val="00A80E75"/>
    <w:rsid w:val="00B17757"/>
    <w:rsid w:val="00B62E7E"/>
    <w:rsid w:val="00D004F6"/>
    <w:rsid w:val="00D93DC5"/>
    <w:rsid w:val="00DC3695"/>
    <w:rsid w:val="00DF6D5F"/>
    <w:rsid w:val="00E56FFA"/>
    <w:rsid w:val="00FB40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C33E"/>
  <w15:docId w15:val="{3DD1F939-BD21-4ECB-A055-F739D566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6FFA"/>
    <w:pPr>
      <w:spacing w:after="0" w:line="240" w:lineRule="auto"/>
    </w:pPr>
    <w:rPr>
      <w:rFonts w:eastAsia="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F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FFA"/>
    <w:rPr>
      <w:rFonts w:ascii="Tahoma" w:hAnsi="Tahoma" w:cs="Tahoma"/>
      <w:sz w:val="16"/>
      <w:szCs w:val="16"/>
    </w:rPr>
  </w:style>
  <w:style w:type="paragraph" w:styleId="Sinespaciado">
    <w:name w:val="No Spacing"/>
    <w:uiPriority w:val="1"/>
    <w:qFormat/>
    <w:rsid w:val="00237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3BF2DE-B5EE-4219-AB77-F9F6DAF75C9C}" type="doc">
      <dgm:prSet loTypeId="urn:microsoft.com/office/officeart/2005/8/layout/hList9" loCatId="list" qsTypeId="urn:microsoft.com/office/officeart/2005/8/quickstyle/simple1" qsCatId="simple" csTypeId="urn:microsoft.com/office/officeart/2005/8/colors/accent0_1" csCatId="mainScheme" phldr="1"/>
      <dgm:spPr/>
      <dgm:t>
        <a:bodyPr/>
        <a:lstStyle/>
        <a:p>
          <a:endParaRPr lang="es-AR"/>
        </a:p>
      </dgm:t>
    </dgm:pt>
    <dgm:pt modelId="{9DA17C6B-96CE-4268-AA4E-F7B9C9D234AB}">
      <dgm:prSet phldrT="[Texto]" custT="1"/>
      <dgm:spPr>
        <a:xfrm>
          <a:off x="227577" y="1746"/>
          <a:ext cx="836024" cy="8360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AR" sz="1100" b="1">
              <a:solidFill>
                <a:sysClr val="windowText" lastClr="000000">
                  <a:hueOff val="0"/>
                  <a:satOff val="0"/>
                  <a:lumOff val="0"/>
                  <a:alphaOff val="0"/>
                </a:sysClr>
              </a:solidFill>
              <a:latin typeface="Calibri"/>
              <a:ea typeface="+mn-ea"/>
              <a:cs typeface="+mn-cs"/>
            </a:rPr>
            <a:t>Causes</a:t>
          </a:r>
        </a:p>
      </dgm:t>
    </dgm:pt>
    <dgm:pt modelId="{09F72A63-0F8B-4D18-A619-6CE9E0942F92}" type="parTrans" cxnId="{479A3600-CD09-4F91-A91B-F6CEB9D7781B}">
      <dgm:prSet/>
      <dgm:spPr/>
      <dgm:t>
        <a:bodyPr/>
        <a:lstStyle/>
        <a:p>
          <a:endParaRPr lang="es-AR"/>
        </a:p>
      </dgm:t>
    </dgm:pt>
    <dgm:pt modelId="{8BBC755A-059E-4200-A468-003227CFB6F0}" type="sibTrans" cxnId="{479A3600-CD09-4F91-A91B-F6CEB9D7781B}">
      <dgm:prSet/>
      <dgm:spPr/>
      <dgm:t>
        <a:bodyPr/>
        <a:lstStyle/>
        <a:p>
          <a:endParaRPr lang="es-AR"/>
        </a:p>
      </dgm:t>
    </dgm:pt>
    <dgm:pt modelId="{6EF296BD-915F-424A-8406-4651ED58C5BF}">
      <dgm:prSet phldrT="[Texto]" custT="1"/>
      <dgm:spPr>
        <a:xfrm>
          <a:off x="683899" y="281737"/>
          <a:ext cx="1455601" cy="70114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nSpc>
              <a:spcPct val="100000"/>
            </a:lnSpc>
            <a:spcAft>
              <a:spcPts val="0"/>
            </a:spcAft>
          </a:pPr>
          <a:r>
            <a:rPr lang="es-AR" sz="1000">
              <a:solidFill>
                <a:sysClr val="windowText" lastClr="000000">
                  <a:hueOff val="0"/>
                  <a:satOff val="0"/>
                  <a:lumOff val="0"/>
                  <a:alphaOff val="0"/>
                </a:sysClr>
              </a:solidFill>
              <a:latin typeface="Calibri"/>
              <a:ea typeface="+mn-ea"/>
              <a:cs typeface="+mn-cs"/>
            </a:rPr>
            <a:t>a)    Population   </a:t>
          </a:r>
        </a:p>
        <a:p>
          <a:pPr>
            <a:lnSpc>
              <a:spcPct val="100000"/>
            </a:lnSpc>
            <a:spcAft>
              <a:spcPts val="0"/>
            </a:spcAft>
          </a:pPr>
          <a:r>
            <a:rPr lang="es-AR" sz="1000">
              <a:solidFill>
                <a:sysClr val="windowText" lastClr="000000">
                  <a:hueOff val="0"/>
                  <a:satOff val="0"/>
                  <a:lumOff val="0"/>
                  <a:alphaOff val="0"/>
                </a:sysClr>
              </a:solidFill>
              <a:latin typeface="Calibri"/>
              <a:ea typeface="+mn-ea"/>
              <a:cs typeface="+mn-cs"/>
            </a:rPr>
            <a:t>      Growth</a:t>
          </a:r>
          <a:r>
            <a:rPr lang="es-AR" sz="1000">
              <a:solidFill>
                <a:sysClr val="windowText" lastClr="000000">
                  <a:hueOff val="0"/>
                  <a:satOff val="0"/>
                  <a:lumOff val="0"/>
                  <a:alphaOff val="0"/>
                </a:sysClr>
              </a:solidFill>
              <a:latin typeface="Calibri"/>
              <a:ea typeface="+mn-ea"/>
              <a:cs typeface="+mn-cs"/>
              <a:sym typeface="Symbol"/>
            </a:rPr>
            <a:t>      </a:t>
          </a:r>
        </a:p>
        <a:p>
          <a:pPr>
            <a:lnSpc>
              <a:spcPct val="100000"/>
            </a:lnSpc>
            <a:spcAft>
              <a:spcPts val="0"/>
            </a:spcAft>
          </a:pPr>
          <a:r>
            <a:rPr lang="es-AR" sz="1000">
              <a:solidFill>
                <a:sysClr val="windowText" lastClr="000000">
                  <a:hueOff val="0"/>
                  <a:satOff val="0"/>
                  <a:lumOff val="0"/>
                  <a:alphaOff val="0"/>
                </a:sysClr>
              </a:solidFill>
              <a:latin typeface="Calibri"/>
              <a:ea typeface="+mn-ea"/>
              <a:cs typeface="+mn-cs"/>
              <a:sym typeface="Symbol"/>
            </a:rPr>
            <a:t>      food,clothing &amp; </a:t>
          </a:r>
        </a:p>
        <a:p>
          <a:pPr>
            <a:lnSpc>
              <a:spcPct val="100000"/>
            </a:lnSpc>
            <a:spcAft>
              <a:spcPts val="0"/>
            </a:spcAft>
          </a:pPr>
          <a:r>
            <a:rPr lang="es-AR" sz="1000">
              <a:solidFill>
                <a:sysClr val="windowText" lastClr="000000">
                  <a:hueOff val="0"/>
                  <a:satOff val="0"/>
                  <a:lumOff val="0"/>
                  <a:alphaOff val="0"/>
                </a:sysClr>
              </a:solidFill>
              <a:latin typeface="Calibri"/>
              <a:ea typeface="+mn-ea"/>
              <a:cs typeface="+mn-cs"/>
              <a:sym typeface="Symbol"/>
            </a:rPr>
            <a:t>      shelter</a:t>
          </a:r>
          <a:endParaRPr lang="es-AR" sz="1000">
            <a:solidFill>
              <a:sysClr val="windowText" lastClr="000000">
                <a:hueOff val="0"/>
                <a:satOff val="0"/>
                <a:lumOff val="0"/>
                <a:alphaOff val="0"/>
              </a:sysClr>
            </a:solidFill>
            <a:latin typeface="Calibri"/>
            <a:ea typeface="+mn-ea"/>
            <a:cs typeface="+mn-cs"/>
          </a:endParaRPr>
        </a:p>
      </dgm:t>
    </dgm:pt>
    <dgm:pt modelId="{B7BE1059-49AE-48F4-A178-DA5F73A76055}" type="parTrans" cxnId="{D9D7B874-85FE-49D7-8782-7D44A9F87C58}">
      <dgm:prSet/>
      <dgm:spPr/>
      <dgm:t>
        <a:bodyPr/>
        <a:lstStyle/>
        <a:p>
          <a:endParaRPr lang="es-AR"/>
        </a:p>
      </dgm:t>
    </dgm:pt>
    <dgm:pt modelId="{7271AEEA-65A5-47DD-92B5-081F2027FE59}" type="sibTrans" cxnId="{D9D7B874-85FE-49D7-8782-7D44A9F87C58}">
      <dgm:prSet/>
      <dgm:spPr/>
      <dgm:t>
        <a:bodyPr/>
        <a:lstStyle/>
        <a:p>
          <a:endParaRPr lang="es-AR"/>
        </a:p>
      </dgm:t>
    </dgm:pt>
    <dgm:pt modelId="{27AD3803-58BF-4F01-B9B6-3A589358A53E}">
      <dgm:prSet phldrT="[Texto]" custT="1"/>
      <dgm:spPr>
        <a:xfrm>
          <a:off x="2317638" y="1746"/>
          <a:ext cx="836024" cy="8360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AR" sz="1100" b="1">
              <a:solidFill>
                <a:sysClr val="windowText" lastClr="000000">
                  <a:hueOff val="0"/>
                  <a:satOff val="0"/>
                  <a:lumOff val="0"/>
                  <a:alphaOff val="0"/>
                </a:sysClr>
              </a:solidFill>
              <a:latin typeface="Calibri"/>
              <a:ea typeface="+mn-ea"/>
              <a:cs typeface="+mn-cs"/>
            </a:rPr>
            <a:t>Effects</a:t>
          </a:r>
        </a:p>
      </dgm:t>
    </dgm:pt>
    <dgm:pt modelId="{488D8E30-52F6-4799-852C-FB50D04A7936}" type="parTrans" cxnId="{B9BD33A9-61F5-463E-B749-6265C75D6744}">
      <dgm:prSet/>
      <dgm:spPr/>
      <dgm:t>
        <a:bodyPr/>
        <a:lstStyle/>
        <a:p>
          <a:endParaRPr lang="es-AR"/>
        </a:p>
      </dgm:t>
    </dgm:pt>
    <dgm:pt modelId="{166D9A94-8BDD-44F0-9566-72F2CC121744}" type="sibTrans" cxnId="{B9BD33A9-61F5-463E-B749-6265C75D6744}">
      <dgm:prSet/>
      <dgm:spPr/>
      <dgm:t>
        <a:bodyPr/>
        <a:lstStyle/>
        <a:p>
          <a:endParaRPr lang="es-AR"/>
        </a:p>
      </dgm:t>
    </dgm:pt>
    <dgm:pt modelId="{2E9506F4-DBF7-4614-ABD4-B4D688E0C85D}">
      <dgm:prSet phldrT="[Texto]" custT="1"/>
      <dgm:spPr>
        <a:xfrm>
          <a:off x="2986458" y="336156"/>
          <a:ext cx="1254036" cy="83644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es-AR" sz="1000">
              <a:solidFill>
                <a:sysClr val="windowText" lastClr="000000">
                  <a:hueOff val="0"/>
                  <a:satOff val="0"/>
                  <a:lumOff val="0"/>
                  <a:alphaOff val="0"/>
                </a:sysClr>
              </a:solidFill>
              <a:latin typeface="Calibri"/>
              <a:ea typeface="+mn-ea"/>
              <a:cs typeface="+mn-cs"/>
            </a:rPr>
            <a:t>Resource Reduction</a:t>
          </a:r>
        </a:p>
      </dgm:t>
    </dgm:pt>
    <dgm:pt modelId="{CB057F83-63F1-4D08-B78A-8EB9B3850C74}" type="parTrans" cxnId="{FEBC3D06-ED3A-4A55-993B-AB4EEC10B280}">
      <dgm:prSet/>
      <dgm:spPr/>
      <dgm:t>
        <a:bodyPr/>
        <a:lstStyle/>
        <a:p>
          <a:endParaRPr lang="es-AR"/>
        </a:p>
      </dgm:t>
    </dgm:pt>
    <dgm:pt modelId="{80E5E62A-C78B-449D-BBB8-160DB0FF536E}" type="sibTrans" cxnId="{FEBC3D06-ED3A-4A55-993B-AB4EEC10B280}">
      <dgm:prSet/>
      <dgm:spPr/>
      <dgm:t>
        <a:bodyPr/>
        <a:lstStyle/>
        <a:p>
          <a:endParaRPr lang="es-AR"/>
        </a:p>
      </dgm:t>
    </dgm:pt>
    <dgm:pt modelId="{2E6F7453-CF63-40BC-AD7F-8462608A66C2}">
      <dgm:prSet phldrT="[Texto]" custT="1"/>
      <dgm:spPr>
        <a:xfrm>
          <a:off x="2986458" y="1172599"/>
          <a:ext cx="1254036" cy="83644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es-AR" sz="1000">
              <a:solidFill>
                <a:sysClr val="windowText" lastClr="000000">
                  <a:hueOff val="0"/>
                  <a:satOff val="0"/>
                  <a:lumOff val="0"/>
                  <a:alphaOff val="0"/>
                </a:sysClr>
              </a:solidFill>
              <a:latin typeface="Calibri"/>
              <a:ea typeface="+mn-ea"/>
              <a:cs typeface="+mn-cs"/>
            </a:rPr>
            <a:t>Fresh Water Shortage</a:t>
          </a:r>
        </a:p>
      </dgm:t>
    </dgm:pt>
    <dgm:pt modelId="{72615C97-A6A5-41BA-9007-637B242FD671}" type="parTrans" cxnId="{F12B0F7A-28C6-4D51-9B79-19A47F20FA63}">
      <dgm:prSet/>
      <dgm:spPr/>
      <dgm:t>
        <a:bodyPr/>
        <a:lstStyle/>
        <a:p>
          <a:endParaRPr lang="es-AR"/>
        </a:p>
      </dgm:t>
    </dgm:pt>
    <dgm:pt modelId="{205ECE73-63B8-4D65-ADA9-175F4CEE7103}" type="sibTrans" cxnId="{F12B0F7A-28C6-4D51-9B79-19A47F20FA63}">
      <dgm:prSet/>
      <dgm:spPr/>
      <dgm:t>
        <a:bodyPr/>
        <a:lstStyle/>
        <a:p>
          <a:endParaRPr lang="es-AR"/>
        </a:p>
      </dgm:t>
    </dgm:pt>
    <dgm:pt modelId="{F0AAE11D-5949-4B61-B943-0BBC7A038764}">
      <dgm:prSet custT="1"/>
      <dgm:spPr>
        <a:xfrm>
          <a:off x="631008" y="1819905"/>
          <a:ext cx="1510109" cy="60189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es-AR" sz="1000">
              <a:solidFill>
                <a:sysClr val="windowText" lastClr="000000">
                  <a:hueOff val="0"/>
                  <a:satOff val="0"/>
                  <a:lumOff val="0"/>
                  <a:alphaOff val="0"/>
                </a:sysClr>
              </a:solidFill>
              <a:latin typeface="Calibri"/>
              <a:ea typeface="+mn-ea"/>
              <a:cs typeface="+mn-cs"/>
            </a:rPr>
            <a:t>c) Industrial Activities</a:t>
          </a:r>
          <a:r>
            <a:rPr lang="es-AR" sz="1000">
              <a:solidFill>
                <a:sysClr val="windowText" lastClr="000000">
                  <a:hueOff val="0"/>
                  <a:satOff val="0"/>
                  <a:lumOff val="0"/>
                  <a:alphaOff val="0"/>
                </a:sysClr>
              </a:solidFill>
              <a:latin typeface="Calibri"/>
              <a:ea typeface="+mn-ea"/>
              <a:cs typeface="+mn-cs"/>
              <a:sym typeface="Symbol"/>
            </a:rPr>
            <a:t> mining &amp; mineral processing</a:t>
          </a:r>
          <a:endParaRPr lang="es-AR" sz="1000">
            <a:solidFill>
              <a:sysClr val="windowText" lastClr="000000">
                <a:hueOff val="0"/>
                <a:satOff val="0"/>
                <a:lumOff val="0"/>
                <a:alphaOff val="0"/>
              </a:sysClr>
            </a:solidFill>
            <a:latin typeface="Calibri"/>
            <a:ea typeface="+mn-ea"/>
            <a:cs typeface="+mn-cs"/>
          </a:endParaRPr>
        </a:p>
      </dgm:t>
    </dgm:pt>
    <dgm:pt modelId="{BA20AD49-6AEF-4CB0-AE5D-DDD52192070F}" type="parTrans" cxnId="{098D17B8-1B45-4A31-BFA6-22896CE036CE}">
      <dgm:prSet/>
      <dgm:spPr/>
      <dgm:t>
        <a:bodyPr/>
        <a:lstStyle/>
        <a:p>
          <a:endParaRPr lang="es-AR"/>
        </a:p>
      </dgm:t>
    </dgm:pt>
    <dgm:pt modelId="{512E931E-2021-4CEC-A643-84F3F1FDEEF6}" type="sibTrans" cxnId="{098D17B8-1B45-4A31-BFA6-22896CE036CE}">
      <dgm:prSet/>
      <dgm:spPr/>
      <dgm:t>
        <a:bodyPr/>
        <a:lstStyle/>
        <a:p>
          <a:endParaRPr lang="es-AR"/>
        </a:p>
      </dgm:t>
    </dgm:pt>
    <dgm:pt modelId="{C5B5025F-C9A6-48E1-9829-0FFEBBF526B1}">
      <dgm:prSet custT="1"/>
      <dgm:spPr>
        <a:xfrm>
          <a:off x="638611" y="960368"/>
          <a:ext cx="1468206" cy="82398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es-AR" sz="1000">
              <a:solidFill>
                <a:sysClr val="windowText" lastClr="000000">
                  <a:hueOff val="0"/>
                  <a:satOff val="0"/>
                  <a:lumOff val="0"/>
                  <a:alphaOff val="0"/>
                </a:sysClr>
              </a:solidFill>
              <a:latin typeface="Calibri"/>
              <a:ea typeface="+mn-ea"/>
              <a:cs typeface="+mn-cs"/>
            </a:rPr>
            <a:t>b) Consumerism </a:t>
          </a:r>
          <a:r>
            <a:rPr lang="es-AR" sz="1000">
              <a:solidFill>
                <a:sysClr val="windowText" lastClr="000000">
                  <a:hueOff val="0"/>
                  <a:satOff val="0"/>
                  <a:lumOff val="0"/>
                  <a:alphaOff val="0"/>
                </a:sysClr>
              </a:solidFill>
              <a:latin typeface="Calibri"/>
              <a:ea typeface="+mn-ea"/>
              <a:cs typeface="+mn-cs"/>
              <a:sym typeface="Symbol"/>
            </a:rPr>
            <a:t> unnecessary purchase</a:t>
          </a:r>
          <a:endParaRPr lang="es-AR" sz="1000">
            <a:solidFill>
              <a:sysClr val="windowText" lastClr="000000">
                <a:hueOff val="0"/>
                <a:satOff val="0"/>
                <a:lumOff val="0"/>
                <a:alphaOff val="0"/>
              </a:sysClr>
            </a:solidFill>
            <a:latin typeface="Calibri"/>
            <a:ea typeface="+mn-ea"/>
            <a:cs typeface="+mn-cs"/>
          </a:endParaRPr>
        </a:p>
      </dgm:t>
    </dgm:pt>
    <dgm:pt modelId="{0A8C2C99-5A92-4727-B633-467C9339701A}" type="parTrans" cxnId="{2D993AD0-E0F0-410F-BD69-9400C06B07A5}">
      <dgm:prSet/>
      <dgm:spPr/>
      <dgm:t>
        <a:bodyPr/>
        <a:lstStyle/>
        <a:p>
          <a:endParaRPr lang="es-AR"/>
        </a:p>
      </dgm:t>
    </dgm:pt>
    <dgm:pt modelId="{0AD0C499-4810-4B57-8C3C-7AB4DEE1AE2D}" type="sibTrans" cxnId="{2D993AD0-E0F0-410F-BD69-9400C06B07A5}">
      <dgm:prSet/>
      <dgm:spPr/>
      <dgm:t>
        <a:bodyPr/>
        <a:lstStyle/>
        <a:p>
          <a:endParaRPr lang="es-AR"/>
        </a:p>
      </dgm:t>
    </dgm:pt>
    <dgm:pt modelId="{948DBECA-6B0C-4213-9E42-106A523A9A0F}">
      <dgm:prSet phldrT="[Texto]"/>
      <dgm:spPr>
        <a:xfrm>
          <a:off x="707314" y="1037304"/>
          <a:ext cx="1376129" cy="73912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s-AR">
            <a:solidFill>
              <a:sysClr val="windowText" lastClr="000000">
                <a:hueOff val="0"/>
                <a:satOff val="0"/>
                <a:lumOff val="0"/>
                <a:alphaOff val="0"/>
              </a:sysClr>
            </a:solidFill>
            <a:latin typeface="Calibri"/>
            <a:ea typeface="+mn-ea"/>
            <a:cs typeface="+mn-cs"/>
          </a:endParaRPr>
        </a:p>
      </dgm:t>
    </dgm:pt>
    <dgm:pt modelId="{8EA232D3-9B7B-48F7-9164-53D086BF98D6}" type="sibTrans" cxnId="{21AAB28F-677F-48F4-B635-E31F57CF5B9B}">
      <dgm:prSet/>
      <dgm:spPr/>
      <dgm:t>
        <a:bodyPr/>
        <a:lstStyle/>
        <a:p>
          <a:endParaRPr lang="es-AR"/>
        </a:p>
      </dgm:t>
    </dgm:pt>
    <dgm:pt modelId="{6FCDC426-6EAA-47D1-ABE4-6BE1A225C053}" type="parTrans" cxnId="{21AAB28F-677F-48F4-B635-E31F57CF5B9B}">
      <dgm:prSet/>
      <dgm:spPr/>
      <dgm:t>
        <a:bodyPr/>
        <a:lstStyle/>
        <a:p>
          <a:endParaRPr lang="es-AR"/>
        </a:p>
      </dgm:t>
    </dgm:pt>
    <dgm:pt modelId="{D5AAD3DF-0D92-4B68-AE59-CA75D3C5C92A}" type="pres">
      <dgm:prSet presAssocID="{263BF2DE-B5EE-4219-AB77-F9F6DAF75C9C}" presName="list" presStyleCnt="0">
        <dgm:presLayoutVars>
          <dgm:dir/>
          <dgm:animLvl val="lvl"/>
        </dgm:presLayoutVars>
      </dgm:prSet>
      <dgm:spPr/>
    </dgm:pt>
    <dgm:pt modelId="{A0CD8521-F35A-4BCF-8391-437CB35F0DEE}" type="pres">
      <dgm:prSet presAssocID="{9DA17C6B-96CE-4268-AA4E-F7B9C9D234AB}" presName="posSpace" presStyleCnt="0"/>
      <dgm:spPr/>
    </dgm:pt>
    <dgm:pt modelId="{C7CBB396-B55A-40CC-B273-9032E404211D}" type="pres">
      <dgm:prSet presAssocID="{9DA17C6B-96CE-4268-AA4E-F7B9C9D234AB}" presName="vertFlow" presStyleCnt="0"/>
      <dgm:spPr/>
    </dgm:pt>
    <dgm:pt modelId="{E2B4617D-A98F-4226-88CA-303D0E3FDCB8}" type="pres">
      <dgm:prSet presAssocID="{9DA17C6B-96CE-4268-AA4E-F7B9C9D234AB}" presName="topSpace" presStyleCnt="0"/>
      <dgm:spPr/>
    </dgm:pt>
    <dgm:pt modelId="{4BC27E80-2DC9-402B-8754-72D4CAA1352D}" type="pres">
      <dgm:prSet presAssocID="{9DA17C6B-96CE-4268-AA4E-F7B9C9D234AB}" presName="firstComp" presStyleCnt="0"/>
      <dgm:spPr/>
    </dgm:pt>
    <dgm:pt modelId="{B185FE93-4377-4936-8112-2DCBB350A73B}" type="pres">
      <dgm:prSet presAssocID="{9DA17C6B-96CE-4268-AA4E-F7B9C9D234AB}" presName="firstChild" presStyleLbl="bgAccFollowNode1" presStyleIdx="0" presStyleCnt="6" custScaleX="105775" custScaleY="83825" custLinFactNeighborX="1186" custLinFactNeighborY="-6506"/>
      <dgm:spPr>
        <a:prstGeom prst="rect">
          <a:avLst/>
        </a:prstGeom>
      </dgm:spPr>
    </dgm:pt>
    <dgm:pt modelId="{9313CA77-4D4B-4299-9F4D-AFB2505CA696}" type="pres">
      <dgm:prSet presAssocID="{9DA17C6B-96CE-4268-AA4E-F7B9C9D234AB}" presName="firstChildTx" presStyleLbl="bgAccFollowNode1" presStyleIdx="0" presStyleCnt="6">
        <dgm:presLayoutVars>
          <dgm:bulletEnabled val="1"/>
        </dgm:presLayoutVars>
      </dgm:prSet>
      <dgm:spPr/>
    </dgm:pt>
    <dgm:pt modelId="{B86F380C-B229-4539-853B-7EEC4767FC8A}" type="pres">
      <dgm:prSet presAssocID="{948DBECA-6B0C-4213-9E42-106A523A9A0F}" presName="comp" presStyleCnt="0"/>
      <dgm:spPr/>
    </dgm:pt>
    <dgm:pt modelId="{9871DA1F-E218-4EED-B27A-5F53F5758948}" type="pres">
      <dgm:prSet presAssocID="{948DBECA-6B0C-4213-9E42-106A523A9A0F}" presName="child" presStyleLbl="bgAccFollowNode1" presStyleIdx="1" presStyleCnt="6" custScaleY="88365"/>
      <dgm:spPr>
        <a:prstGeom prst="rect">
          <a:avLst/>
        </a:prstGeom>
      </dgm:spPr>
    </dgm:pt>
    <dgm:pt modelId="{E02F56C0-D482-4F12-A24D-0FC1F7257FCC}" type="pres">
      <dgm:prSet presAssocID="{948DBECA-6B0C-4213-9E42-106A523A9A0F}" presName="childTx" presStyleLbl="bgAccFollowNode1" presStyleIdx="1" presStyleCnt="6">
        <dgm:presLayoutVars>
          <dgm:bulletEnabled val="1"/>
        </dgm:presLayoutVars>
      </dgm:prSet>
      <dgm:spPr/>
    </dgm:pt>
    <dgm:pt modelId="{FC98F91E-8E59-4358-8DD5-02B6E5EDFC57}" type="pres">
      <dgm:prSet presAssocID="{C5B5025F-C9A6-48E1-9829-0FFEBBF526B1}" presName="comp" presStyleCnt="0"/>
      <dgm:spPr/>
    </dgm:pt>
    <dgm:pt modelId="{9D207539-8BC9-495F-ADD3-F223C65E4850}" type="pres">
      <dgm:prSet presAssocID="{C5B5025F-C9A6-48E1-9829-0FFEBBF526B1}" presName="child" presStyleLbl="bgAccFollowNode1" presStyleIdx="2" presStyleCnt="6" custScaleX="106691" custScaleY="98511" custLinFactNeighborX="-1647" custLinFactNeighborY="-97563"/>
      <dgm:spPr>
        <a:prstGeom prst="rect">
          <a:avLst/>
        </a:prstGeom>
      </dgm:spPr>
    </dgm:pt>
    <dgm:pt modelId="{07B5A568-AD02-4FC7-A523-E178FBFEB192}" type="pres">
      <dgm:prSet presAssocID="{C5B5025F-C9A6-48E1-9829-0FFEBBF526B1}" presName="childTx" presStyleLbl="bgAccFollowNode1" presStyleIdx="2" presStyleCnt="6">
        <dgm:presLayoutVars>
          <dgm:bulletEnabled val="1"/>
        </dgm:presLayoutVars>
      </dgm:prSet>
      <dgm:spPr/>
    </dgm:pt>
    <dgm:pt modelId="{E41E1016-7255-4F79-8D44-3C4F138A864C}" type="pres">
      <dgm:prSet presAssocID="{F0AAE11D-5949-4B61-B943-0BBC7A038764}" presName="comp" presStyleCnt="0"/>
      <dgm:spPr/>
    </dgm:pt>
    <dgm:pt modelId="{492D074B-AC3D-4FCD-BBD9-6651DAC60DF8}" type="pres">
      <dgm:prSet presAssocID="{F0AAE11D-5949-4B61-B943-0BBC7A038764}" presName="child" presStyleLbl="bgAccFollowNode1" presStyleIdx="3" presStyleCnt="6" custScaleX="109736" custScaleY="71959" custLinFactNeighborX="-677" custLinFactNeighborY="-93313"/>
      <dgm:spPr>
        <a:prstGeom prst="rect">
          <a:avLst/>
        </a:prstGeom>
      </dgm:spPr>
    </dgm:pt>
    <dgm:pt modelId="{79F90A81-B4DE-4D3D-836E-486BE5405C7F}" type="pres">
      <dgm:prSet presAssocID="{F0AAE11D-5949-4B61-B943-0BBC7A038764}" presName="childTx" presStyleLbl="bgAccFollowNode1" presStyleIdx="3" presStyleCnt="6">
        <dgm:presLayoutVars>
          <dgm:bulletEnabled val="1"/>
        </dgm:presLayoutVars>
      </dgm:prSet>
      <dgm:spPr/>
    </dgm:pt>
    <dgm:pt modelId="{3F5A8B16-A9EB-42CC-8638-5C70FDB6CF57}" type="pres">
      <dgm:prSet presAssocID="{9DA17C6B-96CE-4268-AA4E-F7B9C9D234AB}" presName="negSpace" presStyleCnt="0"/>
      <dgm:spPr/>
    </dgm:pt>
    <dgm:pt modelId="{A168EBCE-7429-45C1-B0E4-5F898F6C61FC}" type="pres">
      <dgm:prSet presAssocID="{9DA17C6B-96CE-4268-AA4E-F7B9C9D234AB}" presName="circle" presStyleLbl="node1" presStyleIdx="0" presStyleCnt="2"/>
      <dgm:spPr>
        <a:prstGeom prst="ellipse">
          <a:avLst/>
        </a:prstGeom>
      </dgm:spPr>
    </dgm:pt>
    <dgm:pt modelId="{4EE4CAEA-86B1-4589-B73F-0F10A81801DB}" type="pres">
      <dgm:prSet presAssocID="{8BBC755A-059E-4200-A468-003227CFB6F0}" presName="transSpace" presStyleCnt="0"/>
      <dgm:spPr/>
    </dgm:pt>
    <dgm:pt modelId="{A6797B99-E962-4EB4-93F3-A7C7422EF43A}" type="pres">
      <dgm:prSet presAssocID="{27AD3803-58BF-4F01-B9B6-3A589358A53E}" presName="posSpace" presStyleCnt="0"/>
      <dgm:spPr/>
    </dgm:pt>
    <dgm:pt modelId="{8FF478C2-1547-4FFB-919E-17CFC3F33ED1}" type="pres">
      <dgm:prSet presAssocID="{27AD3803-58BF-4F01-B9B6-3A589358A53E}" presName="vertFlow" presStyleCnt="0"/>
      <dgm:spPr/>
    </dgm:pt>
    <dgm:pt modelId="{85DC733E-324F-4B15-9424-58A77E11AC21}" type="pres">
      <dgm:prSet presAssocID="{27AD3803-58BF-4F01-B9B6-3A589358A53E}" presName="topSpace" presStyleCnt="0"/>
      <dgm:spPr/>
    </dgm:pt>
    <dgm:pt modelId="{F53DB0EC-317D-40C0-AEE8-E61E8DFA1020}" type="pres">
      <dgm:prSet presAssocID="{27AD3803-58BF-4F01-B9B6-3A589358A53E}" presName="firstComp" presStyleCnt="0"/>
      <dgm:spPr/>
    </dgm:pt>
    <dgm:pt modelId="{756EBBFE-C133-46A1-842C-16E4F8FFA6B5}" type="pres">
      <dgm:prSet presAssocID="{27AD3803-58BF-4F01-B9B6-3A589358A53E}" presName="firstChild" presStyleLbl="bgAccFollowNode1" presStyleIdx="4" presStyleCnt="6"/>
      <dgm:spPr>
        <a:prstGeom prst="rect">
          <a:avLst/>
        </a:prstGeom>
      </dgm:spPr>
    </dgm:pt>
    <dgm:pt modelId="{6EEB8160-74D9-41D3-9D9F-DB6AF0A6B639}" type="pres">
      <dgm:prSet presAssocID="{27AD3803-58BF-4F01-B9B6-3A589358A53E}" presName="firstChildTx" presStyleLbl="bgAccFollowNode1" presStyleIdx="4" presStyleCnt="6">
        <dgm:presLayoutVars>
          <dgm:bulletEnabled val="1"/>
        </dgm:presLayoutVars>
      </dgm:prSet>
      <dgm:spPr/>
    </dgm:pt>
    <dgm:pt modelId="{522DAA15-F50E-46C1-BA8F-2CCEB905F993}" type="pres">
      <dgm:prSet presAssocID="{2E6F7453-CF63-40BC-AD7F-8462608A66C2}" presName="comp" presStyleCnt="0"/>
      <dgm:spPr/>
    </dgm:pt>
    <dgm:pt modelId="{FFE1970F-5E96-4FED-92C3-2954AAF21D84}" type="pres">
      <dgm:prSet presAssocID="{2E6F7453-CF63-40BC-AD7F-8462608A66C2}" presName="child" presStyleLbl="bgAccFollowNode1" presStyleIdx="5" presStyleCnt="6"/>
      <dgm:spPr>
        <a:prstGeom prst="rect">
          <a:avLst/>
        </a:prstGeom>
      </dgm:spPr>
    </dgm:pt>
    <dgm:pt modelId="{8F3B508A-FE48-4190-9C83-A77E59FF30DB}" type="pres">
      <dgm:prSet presAssocID="{2E6F7453-CF63-40BC-AD7F-8462608A66C2}" presName="childTx" presStyleLbl="bgAccFollowNode1" presStyleIdx="5" presStyleCnt="6">
        <dgm:presLayoutVars>
          <dgm:bulletEnabled val="1"/>
        </dgm:presLayoutVars>
      </dgm:prSet>
      <dgm:spPr/>
    </dgm:pt>
    <dgm:pt modelId="{E427F551-FE40-462A-B128-25F299023E26}" type="pres">
      <dgm:prSet presAssocID="{27AD3803-58BF-4F01-B9B6-3A589358A53E}" presName="negSpace" presStyleCnt="0"/>
      <dgm:spPr/>
    </dgm:pt>
    <dgm:pt modelId="{EE108D1C-0329-4070-BE8E-9817F2DDA968}" type="pres">
      <dgm:prSet presAssocID="{27AD3803-58BF-4F01-B9B6-3A589358A53E}" presName="circle" presStyleLbl="node1" presStyleIdx="1" presStyleCnt="2"/>
      <dgm:spPr>
        <a:prstGeom prst="ellipse">
          <a:avLst/>
        </a:prstGeom>
      </dgm:spPr>
    </dgm:pt>
  </dgm:ptLst>
  <dgm:cxnLst>
    <dgm:cxn modelId="{479A3600-CD09-4F91-A91B-F6CEB9D7781B}" srcId="{263BF2DE-B5EE-4219-AB77-F9F6DAF75C9C}" destId="{9DA17C6B-96CE-4268-AA4E-F7B9C9D234AB}" srcOrd="0" destOrd="0" parTransId="{09F72A63-0F8B-4D18-A619-6CE9E0942F92}" sibTransId="{8BBC755A-059E-4200-A468-003227CFB6F0}"/>
    <dgm:cxn modelId="{FEBC3D06-ED3A-4A55-993B-AB4EEC10B280}" srcId="{27AD3803-58BF-4F01-B9B6-3A589358A53E}" destId="{2E9506F4-DBF7-4614-ABD4-B4D688E0C85D}" srcOrd="0" destOrd="0" parTransId="{CB057F83-63F1-4D08-B78A-8EB9B3850C74}" sibTransId="{80E5E62A-C78B-449D-BBB8-160DB0FF536E}"/>
    <dgm:cxn modelId="{9DFEAE07-B95A-4EAE-83FA-8771115610D3}" type="presOf" srcId="{6EF296BD-915F-424A-8406-4651ED58C5BF}" destId="{B185FE93-4377-4936-8112-2DCBB350A73B}" srcOrd="0" destOrd="0" presId="urn:microsoft.com/office/officeart/2005/8/layout/hList9"/>
    <dgm:cxn modelId="{26F22921-439A-4AF6-B623-9EDE166E8A27}" type="presOf" srcId="{2E6F7453-CF63-40BC-AD7F-8462608A66C2}" destId="{8F3B508A-FE48-4190-9C83-A77E59FF30DB}" srcOrd="1" destOrd="0" presId="urn:microsoft.com/office/officeart/2005/8/layout/hList9"/>
    <dgm:cxn modelId="{6A2E3230-5407-4AE9-8DE0-5B78BA43F5CC}" type="presOf" srcId="{2E9506F4-DBF7-4614-ABD4-B4D688E0C85D}" destId="{6EEB8160-74D9-41D3-9D9F-DB6AF0A6B639}" srcOrd="1" destOrd="0" presId="urn:microsoft.com/office/officeart/2005/8/layout/hList9"/>
    <dgm:cxn modelId="{6533AE5B-CB15-414E-864A-C6739746099C}" type="presOf" srcId="{F0AAE11D-5949-4B61-B943-0BBC7A038764}" destId="{492D074B-AC3D-4FCD-BBD9-6651DAC60DF8}" srcOrd="0" destOrd="0" presId="urn:microsoft.com/office/officeart/2005/8/layout/hList9"/>
    <dgm:cxn modelId="{FB15446D-C694-46EC-ACA9-F75AFBD052CB}" type="presOf" srcId="{263BF2DE-B5EE-4219-AB77-F9F6DAF75C9C}" destId="{D5AAD3DF-0D92-4B68-AE59-CA75D3C5C92A}" srcOrd="0" destOrd="0" presId="urn:microsoft.com/office/officeart/2005/8/layout/hList9"/>
    <dgm:cxn modelId="{D9D7B874-85FE-49D7-8782-7D44A9F87C58}" srcId="{9DA17C6B-96CE-4268-AA4E-F7B9C9D234AB}" destId="{6EF296BD-915F-424A-8406-4651ED58C5BF}" srcOrd="0" destOrd="0" parTransId="{B7BE1059-49AE-48F4-A178-DA5F73A76055}" sibTransId="{7271AEEA-65A5-47DD-92B5-081F2027FE59}"/>
    <dgm:cxn modelId="{26575B56-E1A2-4291-8DFC-999499CDF8E5}" type="presOf" srcId="{27AD3803-58BF-4F01-B9B6-3A589358A53E}" destId="{EE108D1C-0329-4070-BE8E-9817F2DDA968}" srcOrd="0" destOrd="0" presId="urn:microsoft.com/office/officeart/2005/8/layout/hList9"/>
    <dgm:cxn modelId="{F12B0F7A-28C6-4D51-9B79-19A47F20FA63}" srcId="{27AD3803-58BF-4F01-B9B6-3A589358A53E}" destId="{2E6F7453-CF63-40BC-AD7F-8462608A66C2}" srcOrd="1" destOrd="0" parTransId="{72615C97-A6A5-41BA-9007-637B242FD671}" sibTransId="{205ECE73-63B8-4D65-ADA9-175F4CEE7103}"/>
    <dgm:cxn modelId="{CA1BA480-84E6-425D-859B-B63016A76E37}" type="presOf" srcId="{2E9506F4-DBF7-4614-ABD4-B4D688E0C85D}" destId="{756EBBFE-C133-46A1-842C-16E4F8FFA6B5}" srcOrd="0" destOrd="0" presId="urn:microsoft.com/office/officeart/2005/8/layout/hList9"/>
    <dgm:cxn modelId="{21AAB28F-677F-48F4-B635-E31F57CF5B9B}" srcId="{9DA17C6B-96CE-4268-AA4E-F7B9C9D234AB}" destId="{948DBECA-6B0C-4213-9E42-106A523A9A0F}" srcOrd="1" destOrd="0" parTransId="{6FCDC426-6EAA-47D1-ABE4-6BE1A225C053}" sibTransId="{8EA232D3-9B7B-48F7-9164-53D086BF98D6}"/>
    <dgm:cxn modelId="{19536E9C-B58A-4B1D-A690-7CA9C76E43FD}" type="presOf" srcId="{948DBECA-6B0C-4213-9E42-106A523A9A0F}" destId="{9871DA1F-E218-4EED-B27A-5F53F5758948}" srcOrd="0" destOrd="0" presId="urn:microsoft.com/office/officeart/2005/8/layout/hList9"/>
    <dgm:cxn modelId="{950EE3A3-22B1-4B8B-AD5D-DC69B3BE3D1E}" type="presOf" srcId="{9DA17C6B-96CE-4268-AA4E-F7B9C9D234AB}" destId="{A168EBCE-7429-45C1-B0E4-5F898F6C61FC}" srcOrd="0" destOrd="0" presId="urn:microsoft.com/office/officeart/2005/8/layout/hList9"/>
    <dgm:cxn modelId="{B9BD33A9-61F5-463E-B749-6265C75D6744}" srcId="{263BF2DE-B5EE-4219-AB77-F9F6DAF75C9C}" destId="{27AD3803-58BF-4F01-B9B6-3A589358A53E}" srcOrd="1" destOrd="0" parTransId="{488D8E30-52F6-4799-852C-FB50D04A7936}" sibTransId="{166D9A94-8BDD-44F0-9566-72F2CC121744}"/>
    <dgm:cxn modelId="{6D5C55AD-2423-4B38-9983-80AF1762C577}" type="presOf" srcId="{6EF296BD-915F-424A-8406-4651ED58C5BF}" destId="{9313CA77-4D4B-4299-9F4D-AFB2505CA696}" srcOrd="1" destOrd="0" presId="urn:microsoft.com/office/officeart/2005/8/layout/hList9"/>
    <dgm:cxn modelId="{098D17B8-1B45-4A31-BFA6-22896CE036CE}" srcId="{9DA17C6B-96CE-4268-AA4E-F7B9C9D234AB}" destId="{F0AAE11D-5949-4B61-B943-0BBC7A038764}" srcOrd="3" destOrd="0" parTransId="{BA20AD49-6AEF-4CB0-AE5D-DDD52192070F}" sibTransId="{512E931E-2021-4CEC-A643-84F3F1FDEEF6}"/>
    <dgm:cxn modelId="{7F2E7FBE-18F3-44D5-ABCA-6E8FE1EDEBD7}" type="presOf" srcId="{F0AAE11D-5949-4B61-B943-0BBC7A038764}" destId="{79F90A81-B4DE-4D3D-836E-486BE5405C7F}" srcOrd="1" destOrd="0" presId="urn:microsoft.com/office/officeart/2005/8/layout/hList9"/>
    <dgm:cxn modelId="{A56701CE-F719-4F3E-BD41-EF31590A21C4}" type="presOf" srcId="{C5B5025F-C9A6-48E1-9829-0FFEBBF526B1}" destId="{9D207539-8BC9-495F-ADD3-F223C65E4850}" srcOrd="0" destOrd="0" presId="urn:microsoft.com/office/officeart/2005/8/layout/hList9"/>
    <dgm:cxn modelId="{2D993AD0-E0F0-410F-BD69-9400C06B07A5}" srcId="{9DA17C6B-96CE-4268-AA4E-F7B9C9D234AB}" destId="{C5B5025F-C9A6-48E1-9829-0FFEBBF526B1}" srcOrd="2" destOrd="0" parTransId="{0A8C2C99-5A92-4727-B633-467C9339701A}" sibTransId="{0AD0C499-4810-4B57-8C3C-7AB4DEE1AE2D}"/>
    <dgm:cxn modelId="{9604EFD7-464C-426E-850D-1673F9C17EA2}" type="presOf" srcId="{C5B5025F-C9A6-48E1-9829-0FFEBBF526B1}" destId="{07B5A568-AD02-4FC7-A523-E178FBFEB192}" srcOrd="1" destOrd="0" presId="urn:microsoft.com/office/officeart/2005/8/layout/hList9"/>
    <dgm:cxn modelId="{30E7B1E4-8B8B-4054-96E1-D4CD72372589}" type="presOf" srcId="{2E6F7453-CF63-40BC-AD7F-8462608A66C2}" destId="{FFE1970F-5E96-4FED-92C3-2954AAF21D84}" srcOrd="0" destOrd="0" presId="urn:microsoft.com/office/officeart/2005/8/layout/hList9"/>
    <dgm:cxn modelId="{27B3BBF0-3BE1-4AE9-BAC6-E10CF942508E}" type="presOf" srcId="{948DBECA-6B0C-4213-9E42-106A523A9A0F}" destId="{E02F56C0-D482-4F12-A24D-0FC1F7257FCC}" srcOrd="1" destOrd="0" presId="urn:microsoft.com/office/officeart/2005/8/layout/hList9"/>
    <dgm:cxn modelId="{7CB3F433-52F5-4E73-AFBD-A3099179544B}" type="presParOf" srcId="{D5AAD3DF-0D92-4B68-AE59-CA75D3C5C92A}" destId="{A0CD8521-F35A-4BCF-8391-437CB35F0DEE}" srcOrd="0" destOrd="0" presId="urn:microsoft.com/office/officeart/2005/8/layout/hList9"/>
    <dgm:cxn modelId="{B4BF61EB-6E49-43B4-80F5-A0D069EA8A4E}" type="presParOf" srcId="{D5AAD3DF-0D92-4B68-AE59-CA75D3C5C92A}" destId="{C7CBB396-B55A-40CC-B273-9032E404211D}" srcOrd="1" destOrd="0" presId="urn:microsoft.com/office/officeart/2005/8/layout/hList9"/>
    <dgm:cxn modelId="{59C357C7-0FD8-4E53-8ED2-50FFB54BBC98}" type="presParOf" srcId="{C7CBB396-B55A-40CC-B273-9032E404211D}" destId="{E2B4617D-A98F-4226-88CA-303D0E3FDCB8}" srcOrd="0" destOrd="0" presId="urn:microsoft.com/office/officeart/2005/8/layout/hList9"/>
    <dgm:cxn modelId="{00A43111-B658-448E-BA6C-502335B97DEB}" type="presParOf" srcId="{C7CBB396-B55A-40CC-B273-9032E404211D}" destId="{4BC27E80-2DC9-402B-8754-72D4CAA1352D}" srcOrd="1" destOrd="0" presId="urn:microsoft.com/office/officeart/2005/8/layout/hList9"/>
    <dgm:cxn modelId="{7A00D3E0-3D4E-4FFA-8EFD-4F9E90E0AC6B}" type="presParOf" srcId="{4BC27E80-2DC9-402B-8754-72D4CAA1352D}" destId="{B185FE93-4377-4936-8112-2DCBB350A73B}" srcOrd="0" destOrd="0" presId="urn:microsoft.com/office/officeart/2005/8/layout/hList9"/>
    <dgm:cxn modelId="{79E434AF-57A9-42E2-8E5C-C60B97B114BC}" type="presParOf" srcId="{4BC27E80-2DC9-402B-8754-72D4CAA1352D}" destId="{9313CA77-4D4B-4299-9F4D-AFB2505CA696}" srcOrd="1" destOrd="0" presId="urn:microsoft.com/office/officeart/2005/8/layout/hList9"/>
    <dgm:cxn modelId="{DB279BAA-D8E6-400F-ADE7-F32D2C22B8FD}" type="presParOf" srcId="{C7CBB396-B55A-40CC-B273-9032E404211D}" destId="{B86F380C-B229-4539-853B-7EEC4767FC8A}" srcOrd="2" destOrd="0" presId="urn:microsoft.com/office/officeart/2005/8/layout/hList9"/>
    <dgm:cxn modelId="{9BBBCF14-EF7D-4C81-A1FC-5995A8FA6282}" type="presParOf" srcId="{B86F380C-B229-4539-853B-7EEC4767FC8A}" destId="{9871DA1F-E218-4EED-B27A-5F53F5758948}" srcOrd="0" destOrd="0" presId="urn:microsoft.com/office/officeart/2005/8/layout/hList9"/>
    <dgm:cxn modelId="{3ADD1BEB-46A7-4D96-BFFA-8BAB1E08033E}" type="presParOf" srcId="{B86F380C-B229-4539-853B-7EEC4767FC8A}" destId="{E02F56C0-D482-4F12-A24D-0FC1F7257FCC}" srcOrd="1" destOrd="0" presId="urn:microsoft.com/office/officeart/2005/8/layout/hList9"/>
    <dgm:cxn modelId="{975FFE6F-4A9C-48F1-8A45-A47177A21845}" type="presParOf" srcId="{C7CBB396-B55A-40CC-B273-9032E404211D}" destId="{FC98F91E-8E59-4358-8DD5-02B6E5EDFC57}" srcOrd="3" destOrd="0" presId="urn:microsoft.com/office/officeart/2005/8/layout/hList9"/>
    <dgm:cxn modelId="{62298292-F434-4240-8D16-DA3AD4F668A1}" type="presParOf" srcId="{FC98F91E-8E59-4358-8DD5-02B6E5EDFC57}" destId="{9D207539-8BC9-495F-ADD3-F223C65E4850}" srcOrd="0" destOrd="0" presId="urn:microsoft.com/office/officeart/2005/8/layout/hList9"/>
    <dgm:cxn modelId="{35005AD8-6651-4AB8-A3C7-18EA2FEA5D5C}" type="presParOf" srcId="{FC98F91E-8E59-4358-8DD5-02B6E5EDFC57}" destId="{07B5A568-AD02-4FC7-A523-E178FBFEB192}" srcOrd="1" destOrd="0" presId="urn:microsoft.com/office/officeart/2005/8/layout/hList9"/>
    <dgm:cxn modelId="{9F0F726D-ABB6-43A3-BB1D-B5CF1CD48724}" type="presParOf" srcId="{C7CBB396-B55A-40CC-B273-9032E404211D}" destId="{E41E1016-7255-4F79-8D44-3C4F138A864C}" srcOrd="4" destOrd="0" presId="urn:microsoft.com/office/officeart/2005/8/layout/hList9"/>
    <dgm:cxn modelId="{BAA77240-17F0-438F-A3A8-A5F3B86DB501}" type="presParOf" srcId="{E41E1016-7255-4F79-8D44-3C4F138A864C}" destId="{492D074B-AC3D-4FCD-BBD9-6651DAC60DF8}" srcOrd="0" destOrd="0" presId="urn:microsoft.com/office/officeart/2005/8/layout/hList9"/>
    <dgm:cxn modelId="{31A0E728-957F-438F-9A05-9218BE33DF1A}" type="presParOf" srcId="{E41E1016-7255-4F79-8D44-3C4F138A864C}" destId="{79F90A81-B4DE-4D3D-836E-486BE5405C7F}" srcOrd="1" destOrd="0" presId="urn:microsoft.com/office/officeart/2005/8/layout/hList9"/>
    <dgm:cxn modelId="{BAC99278-3D8D-431E-A488-492FB22F5D54}" type="presParOf" srcId="{D5AAD3DF-0D92-4B68-AE59-CA75D3C5C92A}" destId="{3F5A8B16-A9EB-42CC-8638-5C70FDB6CF57}" srcOrd="2" destOrd="0" presId="urn:microsoft.com/office/officeart/2005/8/layout/hList9"/>
    <dgm:cxn modelId="{C7351AF7-E1F8-43D5-B6FF-FAB45EBEFE47}" type="presParOf" srcId="{D5AAD3DF-0D92-4B68-AE59-CA75D3C5C92A}" destId="{A168EBCE-7429-45C1-B0E4-5F898F6C61FC}" srcOrd="3" destOrd="0" presId="urn:microsoft.com/office/officeart/2005/8/layout/hList9"/>
    <dgm:cxn modelId="{F99F4830-C554-4656-AE0C-9FE67E7575E9}" type="presParOf" srcId="{D5AAD3DF-0D92-4B68-AE59-CA75D3C5C92A}" destId="{4EE4CAEA-86B1-4589-B73F-0F10A81801DB}" srcOrd="4" destOrd="0" presId="urn:microsoft.com/office/officeart/2005/8/layout/hList9"/>
    <dgm:cxn modelId="{147E2D3A-5AEF-4FF1-B43A-A86ADBDAD2F8}" type="presParOf" srcId="{D5AAD3DF-0D92-4B68-AE59-CA75D3C5C92A}" destId="{A6797B99-E962-4EB4-93F3-A7C7422EF43A}" srcOrd="5" destOrd="0" presId="urn:microsoft.com/office/officeart/2005/8/layout/hList9"/>
    <dgm:cxn modelId="{C63129A9-DF39-4040-834A-BD7CAF65760E}" type="presParOf" srcId="{D5AAD3DF-0D92-4B68-AE59-CA75D3C5C92A}" destId="{8FF478C2-1547-4FFB-919E-17CFC3F33ED1}" srcOrd="6" destOrd="0" presId="urn:microsoft.com/office/officeart/2005/8/layout/hList9"/>
    <dgm:cxn modelId="{BC0245DA-418C-48AC-8500-02EACF214A67}" type="presParOf" srcId="{8FF478C2-1547-4FFB-919E-17CFC3F33ED1}" destId="{85DC733E-324F-4B15-9424-58A77E11AC21}" srcOrd="0" destOrd="0" presId="urn:microsoft.com/office/officeart/2005/8/layout/hList9"/>
    <dgm:cxn modelId="{A1981BF5-D464-4845-B3E2-94C4C07B1EE0}" type="presParOf" srcId="{8FF478C2-1547-4FFB-919E-17CFC3F33ED1}" destId="{F53DB0EC-317D-40C0-AEE8-E61E8DFA1020}" srcOrd="1" destOrd="0" presId="urn:microsoft.com/office/officeart/2005/8/layout/hList9"/>
    <dgm:cxn modelId="{EB5F7ADD-AF69-4893-83FB-C5DB886AD520}" type="presParOf" srcId="{F53DB0EC-317D-40C0-AEE8-E61E8DFA1020}" destId="{756EBBFE-C133-46A1-842C-16E4F8FFA6B5}" srcOrd="0" destOrd="0" presId="urn:microsoft.com/office/officeart/2005/8/layout/hList9"/>
    <dgm:cxn modelId="{F8E2583E-5C3A-48BF-8673-38ABFF245544}" type="presParOf" srcId="{F53DB0EC-317D-40C0-AEE8-E61E8DFA1020}" destId="{6EEB8160-74D9-41D3-9D9F-DB6AF0A6B639}" srcOrd="1" destOrd="0" presId="urn:microsoft.com/office/officeart/2005/8/layout/hList9"/>
    <dgm:cxn modelId="{E08872C0-0691-4EE6-8CC5-64639DA2E95C}" type="presParOf" srcId="{8FF478C2-1547-4FFB-919E-17CFC3F33ED1}" destId="{522DAA15-F50E-46C1-BA8F-2CCEB905F993}" srcOrd="2" destOrd="0" presId="urn:microsoft.com/office/officeart/2005/8/layout/hList9"/>
    <dgm:cxn modelId="{1441252D-600B-432F-88BD-789D1C837D34}" type="presParOf" srcId="{522DAA15-F50E-46C1-BA8F-2CCEB905F993}" destId="{FFE1970F-5E96-4FED-92C3-2954AAF21D84}" srcOrd="0" destOrd="0" presId="urn:microsoft.com/office/officeart/2005/8/layout/hList9"/>
    <dgm:cxn modelId="{9A09FE88-D347-444F-89A4-4DE5016DD935}" type="presParOf" srcId="{522DAA15-F50E-46C1-BA8F-2CCEB905F993}" destId="{8F3B508A-FE48-4190-9C83-A77E59FF30DB}" srcOrd="1" destOrd="0" presId="urn:microsoft.com/office/officeart/2005/8/layout/hList9"/>
    <dgm:cxn modelId="{161355B2-C246-4E31-B642-6C9C74EBF8E0}" type="presParOf" srcId="{D5AAD3DF-0D92-4B68-AE59-CA75D3C5C92A}" destId="{E427F551-FE40-462A-B128-25F299023E26}" srcOrd="7" destOrd="0" presId="urn:microsoft.com/office/officeart/2005/8/layout/hList9"/>
    <dgm:cxn modelId="{6326004F-64D7-4AB0-8A55-6E793504458E}" type="presParOf" srcId="{D5AAD3DF-0D92-4B68-AE59-CA75D3C5C92A}" destId="{EE108D1C-0329-4070-BE8E-9817F2DDA968}" srcOrd="8" destOrd="0" presId="urn:microsoft.com/office/officeart/2005/8/layout/hList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5FE93-4377-4936-8112-2DCBB350A73B}">
      <dsp:nvSpPr>
        <dsp:cNvPr id="0" name=""/>
        <dsp:cNvSpPr/>
      </dsp:nvSpPr>
      <dsp:spPr>
        <a:xfrm>
          <a:off x="683899" y="281737"/>
          <a:ext cx="1455601" cy="70114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100000"/>
            </a:lnSpc>
            <a:spcBef>
              <a:spcPct val="0"/>
            </a:spcBef>
            <a:spcAft>
              <a:spcPts val="0"/>
            </a:spcAft>
            <a:buNone/>
          </a:pPr>
          <a:r>
            <a:rPr lang="es-AR" sz="1000" kern="1200">
              <a:solidFill>
                <a:sysClr val="windowText" lastClr="000000">
                  <a:hueOff val="0"/>
                  <a:satOff val="0"/>
                  <a:lumOff val="0"/>
                  <a:alphaOff val="0"/>
                </a:sysClr>
              </a:solidFill>
              <a:latin typeface="Calibri"/>
              <a:ea typeface="+mn-ea"/>
              <a:cs typeface="+mn-cs"/>
            </a:rPr>
            <a:t>a)    Population   </a:t>
          </a:r>
        </a:p>
        <a:p>
          <a:pPr marL="0" lvl="0" indent="0" algn="l" defTabSz="444500">
            <a:lnSpc>
              <a:spcPct val="100000"/>
            </a:lnSpc>
            <a:spcBef>
              <a:spcPct val="0"/>
            </a:spcBef>
            <a:spcAft>
              <a:spcPts val="0"/>
            </a:spcAft>
            <a:buNone/>
          </a:pPr>
          <a:r>
            <a:rPr lang="es-AR" sz="1000" kern="1200">
              <a:solidFill>
                <a:sysClr val="windowText" lastClr="000000">
                  <a:hueOff val="0"/>
                  <a:satOff val="0"/>
                  <a:lumOff val="0"/>
                  <a:alphaOff val="0"/>
                </a:sysClr>
              </a:solidFill>
              <a:latin typeface="Calibri"/>
              <a:ea typeface="+mn-ea"/>
              <a:cs typeface="+mn-cs"/>
            </a:rPr>
            <a:t>      Growth</a:t>
          </a:r>
          <a:r>
            <a:rPr lang="es-AR" sz="1000" kern="1200">
              <a:solidFill>
                <a:sysClr val="windowText" lastClr="000000">
                  <a:hueOff val="0"/>
                  <a:satOff val="0"/>
                  <a:lumOff val="0"/>
                  <a:alphaOff val="0"/>
                </a:sysClr>
              </a:solidFill>
              <a:latin typeface="Calibri"/>
              <a:ea typeface="+mn-ea"/>
              <a:cs typeface="+mn-cs"/>
              <a:sym typeface="Symbol"/>
            </a:rPr>
            <a:t>      </a:t>
          </a:r>
        </a:p>
        <a:p>
          <a:pPr marL="0" lvl="0" indent="0" algn="l" defTabSz="444500">
            <a:lnSpc>
              <a:spcPct val="100000"/>
            </a:lnSpc>
            <a:spcBef>
              <a:spcPct val="0"/>
            </a:spcBef>
            <a:spcAft>
              <a:spcPts val="0"/>
            </a:spcAft>
            <a:buNone/>
          </a:pPr>
          <a:r>
            <a:rPr lang="es-AR" sz="1000" kern="1200">
              <a:solidFill>
                <a:sysClr val="windowText" lastClr="000000">
                  <a:hueOff val="0"/>
                  <a:satOff val="0"/>
                  <a:lumOff val="0"/>
                  <a:alphaOff val="0"/>
                </a:sysClr>
              </a:solidFill>
              <a:latin typeface="Calibri"/>
              <a:ea typeface="+mn-ea"/>
              <a:cs typeface="+mn-cs"/>
              <a:sym typeface="Symbol"/>
            </a:rPr>
            <a:t>      food,clothing &amp; </a:t>
          </a:r>
        </a:p>
        <a:p>
          <a:pPr marL="0" lvl="0" indent="0" algn="l" defTabSz="444500">
            <a:lnSpc>
              <a:spcPct val="100000"/>
            </a:lnSpc>
            <a:spcBef>
              <a:spcPct val="0"/>
            </a:spcBef>
            <a:spcAft>
              <a:spcPts val="0"/>
            </a:spcAft>
            <a:buNone/>
          </a:pPr>
          <a:r>
            <a:rPr lang="es-AR" sz="1000" kern="1200">
              <a:solidFill>
                <a:sysClr val="windowText" lastClr="000000">
                  <a:hueOff val="0"/>
                  <a:satOff val="0"/>
                  <a:lumOff val="0"/>
                  <a:alphaOff val="0"/>
                </a:sysClr>
              </a:solidFill>
              <a:latin typeface="Calibri"/>
              <a:ea typeface="+mn-ea"/>
              <a:cs typeface="+mn-cs"/>
              <a:sym typeface="Symbol"/>
            </a:rPr>
            <a:t>      shelter</a:t>
          </a:r>
          <a:endParaRPr lang="es-AR" sz="1000" kern="1200">
            <a:solidFill>
              <a:sysClr val="windowText" lastClr="000000">
                <a:hueOff val="0"/>
                <a:satOff val="0"/>
                <a:lumOff val="0"/>
                <a:alphaOff val="0"/>
              </a:sysClr>
            </a:solidFill>
            <a:latin typeface="Calibri"/>
            <a:ea typeface="+mn-ea"/>
            <a:cs typeface="+mn-cs"/>
          </a:endParaRPr>
        </a:p>
      </dsp:txBody>
      <dsp:txXfrm>
        <a:off x="916795" y="281737"/>
        <a:ext cx="1222704" cy="701147"/>
      </dsp:txXfrm>
    </dsp:sp>
    <dsp:sp modelId="{9871DA1F-E218-4EED-B27A-5F53F5758948}">
      <dsp:nvSpPr>
        <dsp:cNvPr id="0" name=""/>
        <dsp:cNvSpPr/>
      </dsp:nvSpPr>
      <dsp:spPr>
        <a:xfrm>
          <a:off x="707314" y="1037304"/>
          <a:ext cx="1376129" cy="7391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84912" rIns="184912" bIns="184912" numCol="1" spcCol="1270" anchor="ctr" anchorCtr="0">
          <a:noAutofit/>
        </a:bodyPr>
        <a:lstStyle/>
        <a:p>
          <a:pPr marL="0" lvl="0" indent="0" algn="l" defTabSz="1155700">
            <a:lnSpc>
              <a:spcPct val="90000"/>
            </a:lnSpc>
            <a:spcBef>
              <a:spcPct val="0"/>
            </a:spcBef>
            <a:spcAft>
              <a:spcPct val="35000"/>
            </a:spcAft>
            <a:buNone/>
          </a:pPr>
          <a:endParaRPr lang="es-AR" sz="2600" kern="1200">
            <a:solidFill>
              <a:sysClr val="windowText" lastClr="000000">
                <a:hueOff val="0"/>
                <a:satOff val="0"/>
                <a:lumOff val="0"/>
                <a:alphaOff val="0"/>
              </a:sysClr>
            </a:solidFill>
            <a:latin typeface="Calibri"/>
            <a:ea typeface="+mn-ea"/>
            <a:cs typeface="+mn-cs"/>
          </a:endParaRPr>
        </a:p>
      </dsp:txBody>
      <dsp:txXfrm>
        <a:off x="927495" y="1037304"/>
        <a:ext cx="1155948" cy="739122"/>
      </dsp:txXfrm>
    </dsp:sp>
    <dsp:sp modelId="{9D207539-8BC9-495F-ADD3-F223C65E4850}">
      <dsp:nvSpPr>
        <dsp:cNvPr id="0" name=""/>
        <dsp:cNvSpPr/>
      </dsp:nvSpPr>
      <dsp:spPr>
        <a:xfrm>
          <a:off x="638611" y="960368"/>
          <a:ext cx="1468206" cy="82398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b) Consumerism </a:t>
          </a:r>
          <a:r>
            <a:rPr lang="es-AR" sz="1000" kern="1200">
              <a:solidFill>
                <a:sysClr val="windowText" lastClr="000000">
                  <a:hueOff val="0"/>
                  <a:satOff val="0"/>
                  <a:lumOff val="0"/>
                  <a:alphaOff val="0"/>
                </a:sysClr>
              </a:solidFill>
              <a:latin typeface="Calibri"/>
              <a:ea typeface="+mn-ea"/>
              <a:cs typeface="+mn-cs"/>
              <a:sym typeface="Symbol"/>
            </a:rPr>
            <a:t> unnecessary purchase</a:t>
          </a:r>
          <a:endParaRPr lang="es-AR" sz="1000" kern="1200">
            <a:solidFill>
              <a:sysClr val="windowText" lastClr="000000">
                <a:hueOff val="0"/>
                <a:satOff val="0"/>
                <a:lumOff val="0"/>
                <a:alphaOff val="0"/>
              </a:sysClr>
            </a:solidFill>
            <a:latin typeface="Calibri"/>
            <a:ea typeface="+mn-ea"/>
            <a:cs typeface="+mn-cs"/>
          </a:endParaRPr>
        </a:p>
      </dsp:txBody>
      <dsp:txXfrm>
        <a:off x="873524" y="960368"/>
        <a:ext cx="1233293" cy="823987"/>
      </dsp:txXfrm>
    </dsp:sp>
    <dsp:sp modelId="{492D074B-AC3D-4FCD-BBD9-6651DAC60DF8}">
      <dsp:nvSpPr>
        <dsp:cNvPr id="0" name=""/>
        <dsp:cNvSpPr/>
      </dsp:nvSpPr>
      <dsp:spPr>
        <a:xfrm>
          <a:off x="631008" y="1819905"/>
          <a:ext cx="1510109" cy="60189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c) Industrial Activities</a:t>
          </a:r>
          <a:r>
            <a:rPr lang="es-AR" sz="1000" kern="1200">
              <a:solidFill>
                <a:sysClr val="windowText" lastClr="000000">
                  <a:hueOff val="0"/>
                  <a:satOff val="0"/>
                  <a:lumOff val="0"/>
                  <a:alphaOff val="0"/>
                </a:sysClr>
              </a:solidFill>
              <a:latin typeface="Calibri"/>
              <a:ea typeface="+mn-ea"/>
              <a:cs typeface="+mn-cs"/>
              <a:sym typeface="Symbol"/>
            </a:rPr>
            <a:t> mining &amp; mineral processing</a:t>
          </a:r>
          <a:endParaRPr lang="es-AR" sz="1000" kern="1200">
            <a:solidFill>
              <a:sysClr val="windowText" lastClr="000000">
                <a:hueOff val="0"/>
                <a:satOff val="0"/>
                <a:lumOff val="0"/>
                <a:alphaOff val="0"/>
              </a:sysClr>
            </a:solidFill>
            <a:latin typeface="Calibri"/>
            <a:ea typeface="+mn-ea"/>
            <a:cs typeface="+mn-cs"/>
          </a:endParaRPr>
        </a:p>
      </dsp:txBody>
      <dsp:txXfrm>
        <a:off x="872625" y="1819905"/>
        <a:ext cx="1268492" cy="601895"/>
      </dsp:txXfrm>
    </dsp:sp>
    <dsp:sp modelId="{A168EBCE-7429-45C1-B0E4-5F898F6C61FC}">
      <dsp:nvSpPr>
        <dsp:cNvPr id="0" name=""/>
        <dsp:cNvSpPr/>
      </dsp:nvSpPr>
      <dsp:spPr>
        <a:xfrm>
          <a:off x="227577" y="1746"/>
          <a:ext cx="836024" cy="836024"/>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s-AR" sz="1100" b="1" kern="1200">
              <a:solidFill>
                <a:sysClr val="windowText" lastClr="000000">
                  <a:hueOff val="0"/>
                  <a:satOff val="0"/>
                  <a:lumOff val="0"/>
                  <a:alphaOff val="0"/>
                </a:sysClr>
              </a:solidFill>
              <a:latin typeface="Calibri"/>
              <a:ea typeface="+mn-ea"/>
              <a:cs typeface="+mn-cs"/>
            </a:rPr>
            <a:t>Causes</a:t>
          </a:r>
        </a:p>
      </dsp:txBody>
      <dsp:txXfrm>
        <a:off x="350010" y="124179"/>
        <a:ext cx="591158" cy="591158"/>
      </dsp:txXfrm>
    </dsp:sp>
    <dsp:sp modelId="{756EBBFE-C133-46A1-842C-16E4F8FFA6B5}">
      <dsp:nvSpPr>
        <dsp:cNvPr id="0" name=""/>
        <dsp:cNvSpPr/>
      </dsp:nvSpPr>
      <dsp:spPr>
        <a:xfrm>
          <a:off x="2986458" y="336156"/>
          <a:ext cx="1254036" cy="83644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Resource Reduction</a:t>
          </a:r>
        </a:p>
      </dsp:txBody>
      <dsp:txXfrm>
        <a:off x="3187104" y="336156"/>
        <a:ext cx="1053390" cy="836442"/>
      </dsp:txXfrm>
    </dsp:sp>
    <dsp:sp modelId="{FFE1970F-5E96-4FED-92C3-2954AAF21D84}">
      <dsp:nvSpPr>
        <dsp:cNvPr id="0" name=""/>
        <dsp:cNvSpPr/>
      </dsp:nvSpPr>
      <dsp:spPr>
        <a:xfrm>
          <a:off x="2986458" y="1172599"/>
          <a:ext cx="1254036" cy="83644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Fresh Water Shortage</a:t>
          </a:r>
        </a:p>
      </dsp:txBody>
      <dsp:txXfrm>
        <a:off x="3187104" y="1172599"/>
        <a:ext cx="1053390" cy="836442"/>
      </dsp:txXfrm>
    </dsp:sp>
    <dsp:sp modelId="{EE108D1C-0329-4070-BE8E-9817F2DDA968}">
      <dsp:nvSpPr>
        <dsp:cNvPr id="0" name=""/>
        <dsp:cNvSpPr/>
      </dsp:nvSpPr>
      <dsp:spPr>
        <a:xfrm>
          <a:off x="2317638" y="1746"/>
          <a:ext cx="836024" cy="836024"/>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s-AR" sz="1100" b="1" kern="1200">
              <a:solidFill>
                <a:sysClr val="windowText" lastClr="000000">
                  <a:hueOff val="0"/>
                  <a:satOff val="0"/>
                  <a:lumOff val="0"/>
                  <a:alphaOff val="0"/>
                </a:sysClr>
              </a:solidFill>
              <a:latin typeface="Calibri"/>
              <a:ea typeface="+mn-ea"/>
              <a:cs typeface="+mn-cs"/>
            </a:rPr>
            <a:t>Effects</a:t>
          </a:r>
        </a:p>
      </dsp:txBody>
      <dsp:txXfrm>
        <a:off x="2440071" y="124179"/>
        <a:ext cx="591158" cy="591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Karina Cabrera</cp:lastModifiedBy>
  <cp:revision>2</cp:revision>
  <dcterms:created xsi:type="dcterms:W3CDTF">2022-09-01T12:43:00Z</dcterms:created>
  <dcterms:modified xsi:type="dcterms:W3CDTF">2022-09-01T12:43:00Z</dcterms:modified>
</cp:coreProperties>
</file>