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DF" w:rsidRDefault="00EE0ED1" w:rsidP="00EE0ED1">
      <w:pPr>
        <w:jc w:val="center"/>
        <w:rPr>
          <w:rFonts w:ascii="Cambria Math" w:hAnsi="Cambria Math"/>
          <w:b/>
          <w:sz w:val="24"/>
          <w:szCs w:val="24"/>
          <w:lang w:val="en-US"/>
        </w:rPr>
      </w:pPr>
      <w:r>
        <w:rPr>
          <w:rFonts w:ascii="Cambria Math" w:hAnsi="Cambria Math"/>
          <w:b/>
          <w:sz w:val="24"/>
          <w:szCs w:val="24"/>
          <w:lang w:val="en-US"/>
        </w:rPr>
        <w:t xml:space="preserve">Worksheet 5 cohesive </w:t>
      </w:r>
      <w:r w:rsidR="009A47D7">
        <w:rPr>
          <w:rFonts w:ascii="Cambria Math" w:hAnsi="Cambria Math"/>
          <w:b/>
          <w:sz w:val="24"/>
          <w:szCs w:val="24"/>
          <w:lang w:val="en-US"/>
        </w:rPr>
        <w:t>elements</w:t>
      </w:r>
    </w:p>
    <w:p w:rsidR="002C251F" w:rsidRPr="00851238" w:rsidRDefault="00065968" w:rsidP="002C251F">
      <w:pPr>
        <w:rPr>
          <w:rFonts w:ascii="Cambria Math" w:hAnsi="Cambria Math"/>
          <w:b/>
          <w:sz w:val="24"/>
          <w:szCs w:val="24"/>
          <w:u w:val="single"/>
          <w:lang w:val="en-US"/>
        </w:rPr>
      </w:pPr>
      <w:r w:rsidRPr="008D7890">
        <w:rPr>
          <w:rFonts w:ascii="Cambria Math" w:hAnsi="Cambria Math"/>
          <w:b/>
          <w:sz w:val="24"/>
          <w:szCs w:val="24"/>
          <w:u w:val="single"/>
          <w:lang w:val="en-US"/>
        </w:rPr>
        <w:t>References:</w:t>
      </w:r>
      <w:r w:rsidR="00851238">
        <w:rPr>
          <w:rFonts w:ascii="Cambria Math" w:hAnsi="Cambria Math"/>
          <w:b/>
          <w:sz w:val="24"/>
          <w:szCs w:val="24"/>
          <w:u w:val="single"/>
          <w:lang w:val="en-US"/>
        </w:rPr>
        <w:t xml:space="preserve"> </w:t>
      </w:r>
      <w:r w:rsidR="002C251F" w:rsidRPr="002C251F">
        <w:rPr>
          <w:rFonts w:ascii="Cambria Math" w:hAnsi="Cambria Math"/>
          <w:b/>
          <w:sz w:val="24"/>
          <w:szCs w:val="24"/>
          <w:lang w:val="en-US"/>
        </w:rPr>
        <w:t>Read each of the following passage and write what the italicized references refer to.</w:t>
      </w:r>
      <w:bookmarkStart w:id="0" w:name="_GoBack"/>
      <w:bookmarkEnd w:id="0"/>
    </w:p>
    <w:p w:rsidR="002C251F" w:rsidRPr="002C251F" w:rsidRDefault="002C251F" w:rsidP="002C251F">
      <w:pPr>
        <w:rPr>
          <w:rFonts w:ascii="Cambria Math" w:hAnsi="Cambria Math"/>
          <w:sz w:val="24"/>
          <w:szCs w:val="24"/>
          <w:lang w:val="en-US"/>
        </w:rPr>
      </w:pPr>
      <w:r w:rsidRPr="002C251F">
        <w:rPr>
          <w:rFonts w:ascii="Cambria Math" w:hAnsi="Cambria Math"/>
          <w:sz w:val="24"/>
          <w:szCs w:val="24"/>
          <w:lang w:val="en-US"/>
        </w:rPr>
        <w:t xml:space="preserve">1. When social scientists study families, </w:t>
      </w:r>
      <w:r w:rsidR="005C59E4" w:rsidRPr="002C251F">
        <w:rPr>
          <w:rFonts w:ascii="Cambria Math" w:hAnsi="Cambria Math"/>
          <w:i/>
          <w:sz w:val="24"/>
          <w:szCs w:val="24"/>
          <w:lang w:val="en-US"/>
        </w:rPr>
        <w:t>they</w:t>
      </w:r>
      <w:r w:rsidR="005C59E4">
        <w:rPr>
          <w:rFonts w:ascii="Cambria Math" w:hAnsi="Cambria Math"/>
          <w:i/>
          <w:sz w:val="24"/>
          <w:szCs w:val="24"/>
          <w:lang w:val="en-US"/>
        </w:rPr>
        <w:t xml:space="preserve"> </w:t>
      </w:r>
      <w:r w:rsidR="005C59E4" w:rsidRPr="002C251F">
        <w:rPr>
          <w:rFonts w:ascii="Cambria Math" w:hAnsi="Cambria Math"/>
          <w:i/>
          <w:sz w:val="24"/>
          <w:szCs w:val="24"/>
          <w:lang w:val="en-US"/>
        </w:rPr>
        <w:t>find</w:t>
      </w:r>
      <w:r w:rsidRPr="002C251F">
        <w:rPr>
          <w:rFonts w:ascii="Cambria Math" w:hAnsi="Cambria Math"/>
          <w:sz w:val="24"/>
          <w:szCs w:val="24"/>
          <w:lang w:val="en-US"/>
        </w:rPr>
        <w:t xml:space="preserve"> that </w:t>
      </w:r>
      <w:r w:rsidRPr="002C251F">
        <w:rPr>
          <w:rFonts w:ascii="Cambria Math" w:hAnsi="Cambria Math"/>
          <w:i/>
          <w:sz w:val="24"/>
          <w:szCs w:val="24"/>
          <w:lang w:val="en-US"/>
        </w:rPr>
        <w:t>they</w:t>
      </w:r>
      <w:r w:rsidRPr="002C251F">
        <w:rPr>
          <w:rFonts w:ascii="Cambria Math" w:hAnsi="Cambria Math"/>
          <w:sz w:val="24"/>
          <w:szCs w:val="24"/>
          <w:lang w:val="en-US"/>
        </w:rPr>
        <w:t xml:space="preserve"> have different shapes and sizes.</w:t>
      </w:r>
    </w:p>
    <w:p w:rsidR="002C251F" w:rsidRPr="002C251F" w:rsidRDefault="002C251F" w:rsidP="002C251F">
      <w:pPr>
        <w:rPr>
          <w:rFonts w:ascii="Cambria Math" w:hAnsi="Cambria Math"/>
          <w:sz w:val="24"/>
          <w:szCs w:val="24"/>
          <w:lang w:val="en-US"/>
        </w:rPr>
      </w:pPr>
      <w:r w:rsidRPr="002C251F">
        <w:rPr>
          <w:rFonts w:ascii="Cambria Math" w:hAnsi="Cambria Math"/>
          <w:sz w:val="24"/>
          <w:szCs w:val="24"/>
          <w:lang w:val="en-US"/>
        </w:rPr>
        <w:t>a. (the first) they refers to</w:t>
      </w:r>
      <w:proofErr w:type="gramStart"/>
      <w:r w:rsidRPr="002C251F">
        <w:rPr>
          <w:rFonts w:ascii="Cambria Math" w:hAnsi="Cambria Math"/>
          <w:sz w:val="24"/>
          <w:szCs w:val="24"/>
          <w:lang w:val="en-US"/>
        </w:rPr>
        <w:t>:_</w:t>
      </w:r>
      <w:proofErr w:type="gramEnd"/>
      <w:r w:rsidRPr="002C251F">
        <w:rPr>
          <w:rFonts w:ascii="Cambria Math" w:hAnsi="Cambria Math"/>
          <w:sz w:val="24"/>
          <w:szCs w:val="24"/>
          <w:lang w:val="en-US"/>
        </w:rPr>
        <w:t>_________</w:t>
      </w:r>
    </w:p>
    <w:p w:rsidR="002C251F" w:rsidRDefault="002C251F" w:rsidP="002C251F">
      <w:pPr>
        <w:rPr>
          <w:rFonts w:ascii="Cambria Math" w:hAnsi="Cambria Math"/>
          <w:sz w:val="24"/>
          <w:szCs w:val="24"/>
          <w:lang w:val="en-US"/>
        </w:rPr>
      </w:pPr>
      <w:r w:rsidRPr="002C251F">
        <w:rPr>
          <w:rFonts w:ascii="Cambria Math" w:hAnsi="Cambria Math"/>
          <w:sz w:val="24"/>
          <w:szCs w:val="24"/>
          <w:lang w:val="en-US"/>
        </w:rPr>
        <w:t>b. (the second) they refers to _________</w:t>
      </w:r>
    </w:p>
    <w:p w:rsidR="002C251F" w:rsidRPr="002C251F" w:rsidRDefault="002C251F" w:rsidP="002C251F">
      <w:pPr>
        <w:rPr>
          <w:rFonts w:ascii="Cambria Math" w:hAnsi="Cambria Math"/>
          <w:sz w:val="24"/>
          <w:szCs w:val="24"/>
          <w:lang w:val="en-US"/>
        </w:rPr>
      </w:pPr>
      <w:r>
        <w:rPr>
          <w:rFonts w:ascii="Cambria Math" w:hAnsi="Cambria Math"/>
          <w:sz w:val="24"/>
          <w:szCs w:val="24"/>
          <w:lang w:val="en-US"/>
        </w:rPr>
        <w:t>2</w:t>
      </w:r>
      <w:r w:rsidRPr="002C251F">
        <w:rPr>
          <w:rFonts w:ascii="Cambria Math" w:hAnsi="Cambria Math"/>
          <w:sz w:val="24"/>
          <w:szCs w:val="24"/>
          <w:lang w:val="en-US"/>
        </w:rPr>
        <w:t>. Successful language learners find people who speak th</w:t>
      </w:r>
      <w:r>
        <w:rPr>
          <w:rFonts w:ascii="Cambria Math" w:hAnsi="Cambria Math"/>
          <w:sz w:val="24"/>
          <w:szCs w:val="24"/>
          <w:lang w:val="en-US"/>
        </w:rPr>
        <w:t xml:space="preserve">e language and </w:t>
      </w:r>
      <w:r w:rsidRPr="00C6477C">
        <w:rPr>
          <w:rFonts w:ascii="Cambria Math" w:hAnsi="Cambria Math"/>
          <w:i/>
          <w:sz w:val="24"/>
          <w:szCs w:val="24"/>
          <w:lang w:val="en-US"/>
        </w:rPr>
        <w:t>they</w:t>
      </w:r>
      <w:r>
        <w:rPr>
          <w:rFonts w:ascii="Cambria Math" w:hAnsi="Cambria Math"/>
          <w:sz w:val="24"/>
          <w:szCs w:val="24"/>
          <w:lang w:val="en-US"/>
        </w:rPr>
        <w:t xml:space="preserve"> ask </w:t>
      </w:r>
      <w:r w:rsidRPr="00C6477C">
        <w:rPr>
          <w:rFonts w:ascii="Cambria Math" w:hAnsi="Cambria Math"/>
          <w:i/>
          <w:sz w:val="24"/>
          <w:szCs w:val="24"/>
          <w:lang w:val="en-US"/>
        </w:rPr>
        <w:t xml:space="preserve">them </w:t>
      </w:r>
      <w:r>
        <w:rPr>
          <w:rFonts w:ascii="Cambria Math" w:hAnsi="Cambria Math"/>
          <w:sz w:val="24"/>
          <w:szCs w:val="24"/>
          <w:lang w:val="en-US"/>
        </w:rPr>
        <w:t xml:space="preserve">to </w:t>
      </w:r>
      <w:r w:rsidRPr="002C251F">
        <w:rPr>
          <w:rFonts w:ascii="Cambria Math" w:hAnsi="Cambria Math"/>
          <w:sz w:val="24"/>
          <w:szCs w:val="24"/>
          <w:lang w:val="en-US"/>
        </w:rPr>
        <w:t xml:space="preserve">correct </w:t>
      </w:r>
      <w:r w:rsidRPr="00C6477C">
        <w:rPr>
          <w:rFonts w:ascii="Cambria Math" w:hAnsi="Cambria Math"/>
          <w:i/>
          <w:sz w:val="24"/>
          <w:szCs w:val="24"/>
          <w:lang w:val="en-US"/>
        </w:rPr>
        <w:t>them</w:t>
      </w:r>
      <w:r w:rsidRPr="002C251F">
        <w:rPr>
          <w:rFonts w:ascii="Cambria Math" w:hAnsi="Cambria Math"/>
          <w:sz w:val="24"/>
          <w:szCs w:val="24"/>
          <w:lang w:val="en-US"/>
        </w:rPr>
        <w:t xml:space="preserve"> when </w:t>
      </w:r>
      <w:r w:rsidRPr="00C6477C">
        <w:rPr>
          <w:rFonts w:ascii="Cambria Math" w:hAnsi="Cambria Math"/>
          <w:i/>
          <w:sz w:val="24"/>
          <w:szCs w:val="24"/>
          <w:lang w:val="en-US"/>
        </w:rPr>
        <w:t>they</w:t>
      </w:r>
      <w:r w:rsidRPr="002C251F">
        <w:rPr>
          <w:rFonts w:ascii="Cambria Math" w:hAnsi="Cambria Math"/>
          <w:sz w:val="24"/>
          <w:szCs w:val="24"/>
          <w:lang w:val="en-US"/>
        </w:rPr>
        <w:t xml:space="preserve"> make mistakes.</w:t>
      </w:r>
    </w:p>
    <w:p w:rsidR="002C251F" w:rsidRPr="002C251F" w:rsidRDefault="002C251F" w:rsidP="002C251F">
      <w:pPr>
        <w:rPr>
          <w:rFonts w:ascii="Cambria Math" w:hAnsi="Cambria Math"/>
          <w:sz w:val="24"/>
          <w:szCs w:val="24"/>
          <w:lang w:val="en-US"/>
        </w:rPr>
      </w:pPr>
      <w:r w:rsidRPr="002C251F">
        <w:rPr>
          <w:rFonts w:ascii="Cambria Math" w:hAnsi="Cambria Math"/>
          <w:sz w:val="24"/>
          <w:szCs w:val="24"/>
          <w:lang w:val="en-US"/>
        </w:rPr>
        <w:t>a. (the first) they refers to</w:t>
      </w:r>
      <w:proofErr w:type="gramStart"/>
      <w:r w:rsidRPr="002C251F">
        <w:rPr>
          <w:rFonts w:ascii="Cambria Math" w:hAnsi="Cambria Math"/>
          <w:sz w:val="24"/>
          <w:szCs w:val="24"/>
          <w:lang w:val="en-US"/>
        </w:rPr>
        <w:t>:_</w:t>
      </w:r>
      <w:proofErr w:type="gramEnd"/>
      <w:r w:rsidRPr="002C251F">
        <w:rPr>
          <w:rFonts w:ascii="Cambria Math" w:hAnsi="Cambria Math"/>
          <w:sz w:val="24"/>
          <w:szCs w:val="24"/>
          <w:lang w:val="en-US"/>
        </w:rPr>
        <w:t>_______</w:t>
      </w:r>
      <w:r w:rsidR="000B5915">
        <w:rPr>
          <w:rFonts w:ascii="Cambria Math" w:hAnsi="Cambria Math"/>
          <w:sz w:val="24"/>
          <w:szCs w:val="24"/>
          <w:lang w:val="en-US"/>
        </w:rPr>
        <w:t>_____</w:t>
      </w:r>
      <w:r w:rsidRPr="002C251F">
        <w:rPr>
          <w:rFonts w:ascii="Cambria Math" w:hAnsi="Cambria Math"/>
          <w:sz w:val="24"/>
          <w:szCs w:val="24"/>
          <w:lang w:val="en-US"/>
        </w:rPr>
        <w:t>__ c. (the second) them refers to:____</w:t>
      </w:r>
      <w:r w:rsidR="000B5915">
        <w:rPr>
          <w:rFonts w:ascii="Cambria Math" w:hAnsi="Cambria Math"/>
          <w:sz w:val="24"/>
          <w:szCs w:val="24"/>
          <w:lang w:val="en-US"/>
        </w:rPr>
        <w:t>____</w:t>
      </w:r>
      <w:r w:rsidRPr="002C251F">
        <w:rPr>
          <w:rFonts w:ascii="Cambria Math" w:hAnsi="Cambria Math"/>
          <w:sz w:val="24"/>
          <w:szCs w:val="24"/>
          <w:lang w:val="en-US"/>
        </w:rPr>
        <w:t>______</w:t>
      </w:r>
    </w:p>
    <w:p w:rsidR="002C251F" w:rsidRDefault="002C251F" w:rsidP="002C251F">
      <w:pPr>
        <w:rPr>
          <w:rFonts w:ascii="Cambria Math" w:hAnsi="Cambria Math"/>
          <w:sz w:val="24"/>
          <w:szCs w:val="24"/>
          <w:lang w:val="en-US"/>
        </w:rPr>
      </w:pPr>
      <w:r w:rsidRPr="002C251F">
        <w:rPr>
          <w:rFonts w:ascii="Cambria Math" w:hAnsi="Cambria Math"/>
          <w:sz w:val="24"/>
          <w:szCs w:val="24"/>
          <w:lang w:val="en-US"/>
        </w:rPr>
        <w:t>b. (the first) them refers to ______</w:t>
      </w:r>
      <w:r w:rsidR="000B5915">
        <w:rPr>
          <w:rFonts w:ascii="Cambria Math" w:hAnsi="Cambria Math"/>
          <w:sz w:val="24"/>
          <w:szCs w:val="24"/>
          <w:lang w:val="en-US"/>
        </w:rPr>
        <w:t>_____</w:t>
      </w:r>
      <w:r w:rsidRPr="002C251F">
        <w:rPr>
          <w:rFonts w:ascii="Cambria Math" w:hAnsi="Cambria Math"/>
          <w:sz w:val="24"/>
          <w:szCs w:val="24"/>
          <w:lang w:val="en-US"/>
        </w:rPr>
        <w:t xml:space="preserve">___ </w:t>
      </w:r>
      <w:proofErr w:type="spellStart"/>
      <w:r w:rsidRPr="002C251F">
        <w:rPr>
          <w:rFonts w:ascii="Cambria Math" w:hAnsi="Cambria Math"/>
          <w:sz w:val="24"/>
          <w:szCs w:val="24"/>
          <w:lang w:val="en-US"/>
        </w:rPr>
        <w:t>d</w:t>
      </w:r>
      <w:proofErr w:type="spellEnd"/>
      <w:r w:rsidRPr="002C251F">
        <w:rPr>
          <w:rFonts w:ascii="Cambria Math" w:hAnsi="Cambria Math"/>
          <w:sz w:val="24"/>
          <w:szCs w:val="24"/>
          <w:lang w:val="en-US"/>
        </w:rPr>
        <w:t>. (the second) they refers to ____</w:t>
      </w:r>
      <w:r w:rsidR="000B5915">
        <w:rPr>
          <w:rFonts w:ascii="Cambria Math" w:hAnsi="Cambria Math"/>
          <w:sz w:val="24"/>
          <w:szCs w:val="24"/>
          <w:lang w:val="en-US"/>
        </w:rPr>
        <w:t>______</w:t>
      </w:r>
      <w:r w:rsidRPr="002C251F">
        <w:rPr>
          <w:rFonts w:ascii="Cambria Math" w:hAnsi="Cambria Math"/>
          <w:sz w:val="24"/>
          <w:szCs w:val="24"/>
          <w:lang w:val="en-US"/>
        </w:rPr>
        <w:t>_____</w:t>
      </w:r>
    </w:p>
    <w:p w:rsidR="002C251F" w:rsidRDefault="008D7890" w:rsidP="002C251F">
      <w:pPr>
        <w:rPr>
          <w:rFonts w:ascii="Cambria Math" w:hAnsi="Cambria Math"/>
          <w:sz w:val="24"/>
          <w:szCs w:val="24"/>
          <w:lang w:val="en-US"/>
        </w:rPr>
      </w:pPr>
      <w:r>
        <w:rPr>
          <w:rFonts w:ascii="Cambria Math" w:hAnsi="Cambria Math"/>
          <w:sz w:val="24"/>
          <w:szCs w:val="24"/>
          <w:lang w:val="en-US"/>
        </w:rPr>
        <w:t xml:space="preserve">4. </w:t>
      </w:r>
      <w:r w:rsidR="00C6477C" w:rsidRPr="00C6477C">
        <w:rPr>
          <w:rFonts w:ascii="Cambria Math" w:hAnsi="Cambria Math"/>
          <w:sz w:val="24"/>
          <w:szCs w:val="24"/>
          <w:lang w:val="en-US"/>
        </w:rPr>
        <w:t xml:space="preserve">The effects of an electric current are thermal, luminous, chemical and magnetic. When a current flows through a conductor </w:t>
      </w:r>
      <w:r w:rsidR="00C6477C" w:rsidRPr="00C6477C">
        <w:rPr>
          <w:rFonts w:ascii="Cambria Math" w:hAnsi="Cambria Math"/>
          <w:i/>
          <w:sz w:val="24"/>
          <w:szCs w:val="24"/>
          <w:lang w:val="en-US"/>
        </w:rPr>
        <w:t xml:space="preserve">it </w:t>
      </w:r>
      <w:r w:rsidR="00C6477C" w:rsidRPr="00C6477C">
        <w:rPr>
          <w:rFonts w:ascii="Cambria Math" w:hAnsi="Cambria Math"/>
          <w:sz w:val="24"/>
          <w:szCs w:val="24"/>
          <w:lang w:val="en-US"/>
        </w:rPr>
        <w:t>may heat the conductor.</w:t>
      </w:r>
    </w:p>
    <w:p w:rsidR="00C6477C" w:rsidRDefault="00C6477C" w:rsidP="002C251F">
      <w:pPr>
        <w:rPr>
          <w:rFonts w:ascii="Cambria Math" w:hAnsi="Cambria Math"/>
          <w:sz w:val="24"/>
          <w:szCs w:val="24"/>
          <w:lang w:val="en-US"/>
        </w:rPr>
      </w:pPr>
      <w:r>
        <w:rPr>
          <w:rFonts w:ascii="Cambria Math" w:hAnsi="Cambria Math"/>
          <w:sz w:val="24"/>
          <w:szCs w:val="24"/>
          <w:lang w:val="en-US"/>
        </w:rPr>
        <w:t>a. It</w:t>
      </w:r>
      <w:r w:rsidRPr="00C6477C">
        <w:rPr>
          <w:rFonts w:ascii="Cambria Math" w:hAnsi="Cambria Math"/>
          <w:sz w:val="24"/>
          <w:szCs w:val="24"/>
          <w:lang w:val="en-US"/>
        </w:rPr>
        <w:t xml:space="preserve"> refers to</w:t>
      </w:r>
      <w:proofErr w:type="gramStart"/>
      <w:r w:rsidRPr="00C6477C">
        <w:rPr>
          <w:rFonts w:ascii="Cambria Math" w:hAnsi="Cambria Math"/>
          <w:sz w:val="24"/>
          <w:szCs w:val="24"/>
          <w:lang w:val="en-US"/>
        </w:rPr>
        <w:t>:_</w:t>
      </w:r>
      <w:proofErr w:type="gramEnd"/>
      <w:r w:rsidRPr="00C6477C">
        <w:rPr>
          <w:rFonts w:ascii="Cambria Math" w:hAnsi="Cambria Math"/>
          <w:sz w:val="24"/>
          <w:szCs w:val="24"/>
          <w:lang w:val="en-US"/>
        </w:rPr>
        <w:t>_________</w:t>
      </w:r>
    </w:p>
    <w:p w:rsidR="00C6477C" w:rsidRDefault="000B5915" w:rsidP="002C251F">
      <w:pPr>
        <w:rPr>
          <w:rFonts w:ascii="Cambria Math" w:hAnsi="Cambria Math"/>
          <w:sz w:val="24"/>
          <w:szCs w:val="24"/>
          <w:lang w:val="en-US"/>
        </w:rPr>
      </w:pPr>
      <w:r>
        <w:rPr>
          <w:rFonts w:ascii="Cambria Math" w:hAnsi="Cambria Math"/>
          <w:sz w:val="24"/>
          <w:szCs w:val="24"/>
          <w:lang w:val="en-US"/>
        </w:rPr>
        <w:t xml:space="preserve">5. </w:t>
      </w:r>
      <w:r w:rsidRPr="000B5915">
        <w:rPr>
          <w:rFonts w:ascii="Cambria Math" w:hAnsi="Cambria Math"/>
          <w:sz w:val="24"/>
          <w:szCs w:val="24"/>
          <w:lang w:val="en-US"/>
        </w:rPr>
        <w:t xml:space="preserve">Conductors are materials where some of </w:t>
      </w:r>
      <w:r w:rsidRPr="000B5915">
        <w:rPr>
          <w:rFonts w:ascii="Cambria Math" w:hAnsi="Cambria Math"/>
          <w:i/>
          <w:sz w:val="24"/>
          <w:szCs w:val="24"/>
          <w:lang w:val="en-US"/>
        </w:rPr>
        <w:t xml:space="preserve">these </w:t>
      </w:r>
      <w:r w:rsidRPr="000B5915">
        <w:rPr>
          <w:rFonts w:ascii="Cambria Math" w:hAnsi="Cambria Math"/>
          <w:sz w:val="24"/>
          <w:szCs w:val="24"/>
          <w:lang w:val="en-US"/>
        </w:rPr>
        <w:t xml:space="preserve">electrons are free to move. </w:t>
      </w:r>
      <w:r w:rsidRPr="000B5915">
        <w:rPr>
          <w:rFonts w:ascii="Cambria Math" w:hAnsi="Cambria Math"/>
          <w:i/>
          <w:sz w:val="24"/>
          <w:szCs w:val="24"/>
          <w:lang w:val="en-US"/>
        </w:rPr>
        <w:t xml:space="preserve">These </w:t>
      </w:r>
      <w:r w:rsidRPr="000B5915">
        <w:rPr>
          <w:rFonts w:ascii="Cambria Math" w:hAnsi="Cambria Math"/>
          <w:sz w:val="24"/>
          <w:szCs w:val="24"/>
          <w:lang w:val="en-US"/>
        </w:rPr>
        <w:t xml:space="preserve">free electrons, considered identical to the outermost, or valence electrons, are not constrained to remain in a particular atom. </w:t>
      </w:r>
      <w:r w:rsidRPr="000B5915">
        <w:rPr>
          <w:rFonts w:ascii="Cambria Math" w:hAnsi="Cambria Math"/>
          <w:i/>
          <w:sz w:val="24"/>
          <w:szCs w:val="24"/>
          <w:lang w:val="en-US"/>
        </w:rPr>
        <w:t>They</w:t>
      </w:r>
      <w:r w:rsidRPr="000B5915">
        <w:rPr>
          <w:rFonts w:ascii="Cambria Math" w:hAnsi="Cambria Math"/>
          <w:sz w:val="24"/>
          <w:szCs w:val="24"/>
          <w:lang w:val="en-US"/>
        </w:rPr>
        <w:t xml:space="preserve"> are able to move freely in matter or a vacuum when an external electric field acts on </w:t>
      </w:r>
      <w:r w:rsidRPr="000B5915">
        <w:rPr>
          <w:rFonts w:ascii="Cambria Math" w:hAnsi="Cambria Math"/>
          <w:i/>
          <w:sz w:val="24"/>
          <w:szCs w:val="24"/>
          <w:lang w:val="en-US"/>
        </w:rPr>
        <w:t>them</w:t>
      </w:r>
      <w:r w:rsidRPr="000B5915">
        <w:rPr>
          <w:rFonts w:ascii="Cambria Math" w:hAnsi="Cambria Math"/>
          <w:sz w:val="24"/>
          <w:szCs w:val="24"/>
          <w:lang w:val="en-US"/>
        </w:rPr>
        <w:t>.</w:t>
      </w:r>
    </w:p>
    <w:p w:rsidR="000B5915" w:rsidRPr="002C251F" w:rsidRDefault="000B5915" w:rsidP="000B5915">
      <w:pPr>
        <w:rPr>
          <w:rFonts w:ascii="Cambria Math" w:hAnsi="Cambria Math"/>
          <w:sz w:val="24"/>
          <w:szCs w:val="24"/>
          <w:lang w:val="en-US"/>
        </w:rPr>
      </w:pPr>
      <w:r w:rsidRPr="002C251F">
        <w:rPr>
          <w:rFonts w:ascii="Cambria Math" w:hAnsi="Cambria Math"/>
          <w:sz w:val="24"/>
          <w:szCs w:val="24"/>
          <w:lang w:val="en-US"/>
        </w:rPr>
        <w:t xml:space="preserve">a. (the </w:t>
      </w:r>
      <w:r>
        <w:rPr>
          <w:rFonts w:ascii="Cambria Math" w:hAnsi="Cambria Math"/>
          <w:sz w:val="24"/>
          <w:szCs w:val="24"/>
          <w:lang w:val="en-US"/>
        </w:rPr>
        <w:t>first) these</w:t>
      </w:r>
      <w:r w:rsidRPr="002C251F">
        <w:rPr>
          <w:rFonts w:ascii="Cambria Math" w:hAnsi="Cambria Math"/>
          <w:sz w:val="24"/>
          <w:szCs w:val="24"/>
          <w:lang w:val="en-US"/>
        </w:rPr>
        <w:t xml:space="preserve"> refers to</w:t>
      </w:r>
      <w:proofErr w:type="gramStart"/>
      <w:r w:rsidRPr="002C251F">
        <w:rPr>
          <w:rFonts w:ascii="Cambria Math" w:hAnsi="Cambria Math"/>
          <w:sz w:val="24"/>
          <w:szCs w:val="24"/>
          <w:lang w:val="en-US"/>
        </w:rPr>
        <w:t>:_</w:t>
      </w:r>
      <w:proofErr w:type="gramEnd"/>
      <w:r w:rsidRPr="002C251F">
        <w:rPr>
          <w:rFonts w:ascii="Cambria Math" w:hAnsi="Cambria Math"/>
          <w:sz w:val="24"/>
          <w:szCs w:val="24"/>
          <w:lang w:val="en-US"/>
        </w:rPr>
        <w:t>_______</w:t>
      </w:r>
      <w:r w:rsidR="005C59E4">
        <w:rPr>
          <w:rFonts w:ascii="Cambria Math" w:hAnsi="Cambria Math"/>
          <w:sz w:val="24"/>
          <w:szCs w:val="24"/>
          <w:lang w:val="en-US"/>
        </w:rPr>
        <w:t>____</w:t>
      </w:r>
      <w:r>
        <w:rPr>
          <w:rFonts w:ascii="Cambria Math" w:hAnsi="Cambria Math"/>
          <w:sz w:val="24"/>
          <w:szCs w:val="24"/>
          <w:lang w:val="en-US"/>
        </w:rPr>
        <w:t>_______ c. they</w:t>
      </w:r>
      <w:r w:rsidRPr="002C251F">
        <w:rPr>
          <w:rFonts w:ascii="Cambria Math" w:hAnsi="Cambria Math"/>
          <w:sz w:val="24"/>
          <w:szCs w:val="24"/>
          <w:lang w:val="en-US"/>
        </w:rPr>
        <w:t xml:space="preserve"> refers to:____</w:t>
      </w:r>
      <w:r>
        <w:rPr>
          <w:rFonts w:ascii="Cambria Math" w:hAnsi="Cambria Math"/>
          <w:sz w:val="24"/>
          <w:szCs w:val="24"/>
          <w:lang w:val="en-US"/>
        </w:rPr>
        <w:t>____</w:t>
      </w:r>
      <w:r w:rsidR="005C59E4">
        <w:rPr>
          <w:rFonts w:ascii="Cambria Math" w:hAnsi="Cambria Math"/>
          <w:sz w:val="24"/>
          <w:szCs w:val="24"/>
          <w:lang w:val="en-US"/>
        </w:rPr>
        <w:t>____</w:t>
      </w:r>
      <w:r w:rsidRPr="002C251F">
        <w:rPr>
          <w:rFonts w:ascii="Cambria Math" w:hAnsi="Cambria Math"/>
          <w:sz w:val="24"/>
          <w:szCs w:val="24"/>
          <w:lang w:val="en-US"/>
        </w:rPr>
        <w:t>______</w:t>
      </w:r>
    </w:p>
    <w:p w:rsidR="000B5915" w:rsidRDefault="000B5915" w:rsidP="000B5915">
      <w:pPr>
        <w:rPr>
          <w:rFonts w:ascii="Cambria Math" w:hAnsi="Cambria Math"/>
          <w:sz w:val="24"/>
          <w:szCs w:val="24"/>
          <w:lang w:val="en-US"/>
        </w:rPr>
      </w:pPr>
      <w:r>
        <w:rPr>
          <w:rFonts w:ascii="Cambria Math" w:hAnsi="Cambria Math"/>
          <w:sz w:val="24"/>
          <w:szCs w:val="24"/>
          <w:lang w:val="en-US"/>
        </w:rPr>
        <w:t>b. (the second) these</w:t>
      </w:r>
      <w:r w:rsidRPr="002C251F">
        <w:rPr>
          <w:rFonts w:ascii="Cambria Math" w:hAnsi="Cambria Math"/>
          <w:sz w:val="24"/>
          <w:szCs w:val="24"/>
          <w:lang w:val="en-US"/>
        </w:rPr>
        <w:t xml:space="preserve"> refers to _____</w:t>
      </w:r>
      <w:r w:rsidR="005C59E4">
        <w:rPr>
          <w:rFonts w:ascii="Cambria Math" w:hAnsi="Cambria Math"/>
          <w:sz w:val="24"/>
          <w:szCs w:val="24"/>
          <w:lang w:val="en-US"/>
        </w:rPr>
        <w:t>__</w:t>
      </w:r>
      <w:r w:rsidRPr="002C251F">
        <w:rPr>
          <w:rFonts w:ascii="Cambria Math" w:hAnsi="Cambria Math"/>
          <w:sz w:val="24"/>
          <w:szCs w:val="24"/>
          <w:lang w:val="en-US"/>
        </w:rPr>
        <w:t>_</w:t>
      </w:r>
      <w:r>
        <w:rPr>
          <w:rFonts w:ascii="Cambria Math" w:hAnsi="Cambria Math"/>
          <w:sz w:val="24"/>
          <w:szCs w:val="24"/>
          <w:lang w:val="en-US"/>
        </w:rPr>
        <w:t xml:space="preserve">________ </w:t>
      </w:r>
      <w:proofErr w:type="spellStart"/>
      <w:r>
        <w:rPr>
          <w:rFonts w:ascii="Cambria Math" w:hAnsi="Cambria Math"/>
          <w:sz w:val="24"/>
          <w:szCs w:val="24"/>
          <w:lang w:val="en-US"/>
        </w:rPr>
        <w:t>d</w:t>
      </w:r>
      <w:proofErr w:type="spellEnd"/>
      <w:r>
        <w:rPr>
          <w:rFonts w:ascii="Cambria Math" w:hAnsi="Cambria Math"/>
          <w:sz w:val="24"/>
          <w:szCs w:val="24"/>
          <w:lang w:val="en-US"/>
        </w:rPr>
        <w:t>. them</w:t>
      </w:r>
      <w:r w:rsidRPr="002C251F">
        <w:rPr>
          <w:rFonts w:ascii="Cambria Math" w:hAnsi="Cambria Math"/>
          <w:sz w:val="24"/>
          <w:szCs w:val="24"/>
          <w:lang w:val="en-US"/>
        </w:rPr>
        <w:t xml:space="preserve"> refers to ____</w:t>
      </w:r>
      <w:r>
        <w:rPr>
          <w:rFonts w:ascii="Cambria Math" w:hAnsi="Cambria Math"/>
          <w:sz w:val="24"/>
          <w:szCs w:val="24"/>
          <w:lang w:val="en-US"/>
        </w:rPr>
        <w:t>__</w:t>
      </w:r>
      <w:r w:rsidR="005C59E4">
        <w:rPr>
          <w:rFonts w:ascii="Cambria Math" w:hAnsi="Cambria Math"/>
          <w:sz w:val="24"/>
          <w:szCs w:val="24"/>
          <w:lang w:val="en-US"/>
        </w:rPr>
        <w:t>__-</w:t>
      </w:r>
      <w:r>
        <w:rPr>
          <w:rFonts w:ascii="Cambria Math" w:hAnsi="Cambria Math"/>
          <w:sz w:val="24"/>
          <w:szCs w:val="24"/>
          <w:lang w:val="en-US"/>
        </w:rPr>
        <w:t>____</w:t>
      </w:r>
      <w:r w:rsidRPr="002C251F">
        <w:rPr>
          <w:rFonts w:ascii="Cambria Math" w:hAnsi="Cambria Math"/>
          <w:sz w:val="24"/>
          <w:szCs w:val="24"/>
          <w:lang w:val="en-US"/>
        </w:rPr>
        <w:t>_____</w:t>
      </w:r>
    </w:p>
    <w:p w:rsidR="000B5915" w:rsidRDefault="00200903" w:rsidP="002C251F">
      <w:pPr>
        <w:rPr>
          <w:rFonts w:ascii="Cambria Math" w:hAnsi="Cambria Math"/>
          <w:sz w:val="24"/>
          <w:szCs w:val="24"/>
          <w:lang w:val="en-US"/>
        </w:rPr>
      </w:pPr>
      <w:r>
        <w:rPr>
          <w:rFonts w:ascii="Cambria Math" w:hAnsi="Cambria Math"/>
          <w:sz w:val="24"/>
          <w:szCs w:val="24"/>
          <w:lang w:val="en-US"/>
        </w:rPr>
        <w:t xml:space="preserve">6. </w:t>
      </w:r>
      <w:r w:rsidRPr="00200903">
        <w:rPr>
          <w:rFonts w:ascii="Cambria Math" w:hAnsi="Cambria Math"/>
          <w:sz w:val="24"/>
          <w:szCs w:val="24"/>
          <w:lang w:val="en-US"/>
        </w:rPr>
        <w:t xml:space="preserve">Copper and copper-based alloys are unique in </w:t>
      </w:r>
      <w:r w:rsidRPr="00C722A0">
        <w:rPr>
          <w:rFonts w:ascii="Cambria Math" w:hAnsi="Cambria Math"/>
          <w:i/>
          <w:sz w:val="24"/>
          <w:szCs w:val="24"/>
          <w:lang w:val="en-US"/>
        </w:rPr>
        <w:t xml:space="preserve">their </w:t>
      </w:r>
      <w:r w:rsidRPr="00200903">
        <w:rPr>
          <w:rFonts w:ascii="Cambria Math" w:hAnsi="Cambria Math"/>
          <w:sz w:val="24"/>
          <w:szCs w:val="24"/>
          <w:lang w:val="en-US"/>
        </w:rPr>
        <w:t xml:space="preserve">desirable combination of physical and mechanical properties. Due to </w:t>
      </w:r>
      <w:r w:rsidRPr="00C722A0">
        <w:rPr>
          <w:rFonts w:ascii="Cambria Math" w:hAnsi="Cambria Math"/>
          <w:i/>
          <w:sz w:val="24"/>
          <w:szCs w:val="24"/>
          <w:lang w:val="en-US"/>
        </w:rPr>
        <w:t>their</w:t>
      </w:r>
      <w:r w:rsidRPr="00200903">
        <w:rPr>
          <w:rFonts w:ascii="Cambria Math" w:hAnsi="Cambria Math"/>
          <w:sz w:val="24"/>
          <w:szCs w:val="24"/>
          <w:lang w:val="en-US"/>
        </w:rPr>
        <w:t xml:space="preserve"> high electrical and thermal conductivity, </w:t>
      </w:r>
      <w:r w:rsidRPr="00C722A0">
        <w:rPr>
          <w:rFonts w:ascii="Cambria Math" w:hAnsi="Cambria Math"/>
          <w:i/>
          <w:sz w:val="24"/>
          <w:szCs w:val="24"/>
          <w:lang w:val="en-US"/>
        </w:rPr>
        <w:t>they</w:t>
      </w:r>
      <w:r w:rsidRPr="00200903">
        <w:rPr>
          <w:rFonts w:ascii="Cambria Math" w:hAnsi="Cambria Math"/>
          <w:sz w:val="24"/>
          <w:szCs w:val="24"/>
          <w:lang w:val="en-US"/>
        </w:rPr>
        <w:t xml:space="preserve"> are very important in electrical industry. Copper is widely used for cables, transformer windings etc.</w:t>
      </w:r>
    </w:p>
    <w:p w:rsidR="00C722A0" w:rsidRPr="00C722A0" w:rsidRDefault="00C722A0" w:rsidP="00C722A0">
      <w:pPr>
        <w:rPr>
          <w:rFonts w:ascii="Cambria Math" w:hAnsi="Cambria Math"/>
          <w:sz w:val="24"/>
          <w:szCs w:val="24"/>
          <w:lang w:val="en-US"/>
        </w:rPr>
      </w:pPr>
      <w:r>
        <w:rPr>
          <w:rFonts w:ascii="Cambria Math" w:hAnsi="Cambria Math"/>
          <w:sz w:val="24"/>
          <w:szCs w:val="24"/>
          <w:lang w:val="en-US"/>
        </w:rPr>
        <w:t>a. (the first) their</w:t>
      </w:r>
      <w:r w:rsidRPr="00C722A0">
        <w:rPr>
          <w:rFonts w:ascii="Cambria Math" w:hAnsi="Cambria Math"/>
          <w:sz w:val="24"/>
          <w:szCs w:val="24"/>
          <w:lang w:val="en-US"/>
        </w:rPr>
        <w:t xml:space="preserve"> refers to</w:t>
      </w:r>
      <w:proofErr w:type="gramStart"/>
      <w:r w:rsidRPr="00C722A0">
        <w:rPr>
          <w:rFonts w:ascii="Cambria Math" w:hAnsi="Cambria Math"/>
          <w:sz w:val="24"/>
          <w:szCs w:val="24"/>
          <w:lang w:val="en-US"/>
        </w:rPr>
        <w:t>:_</w:t>
      </w:r>
      <w:proofErr w:type="gramEnd"/>
      <w:r w:rsidRPr="00C722A0">
        <w:rPr>
          <w:rFonts w:ascii="Cambria Math" w:hAnsi="Cambria Math"/>
          <w:sz w:val="24"/>
          <w:szCs w:val="24"/>
          <w:lang w:val="en-US"/>
        </w:rPr>
        <w:t>__________________ c. they refers to:__________________</w:t>
      </w:r>
    </w:p>
    <w:p w:rsidR="00C722A0" w:rsidRPr="002C251F" w:rsidRDefault="00C722A0" w:rsidP="00C722A0">
      <w:pPr>
        <w:rPr>
          <w:rFonts w:ascii="Cambria Math" w:hAnsi="Cambria Math"/>
          <w:sz w:val="24"/>
          <w:szCs w:val="24"/>
          <w:lang w:val="en-US"/>
        </w:rPr>
      </w:pPr>
      <w:r>
        <w:rPr>
          <w:rFonts w:ascii="Cambria Math" w:hAnsi="Cambria Math"/>
          <w:sz w:val="24"/>
          <w:szCs w:val="24"/>
          <w:lang w:val="en-US"/>
        </w:rPr>
        <w:t xml:space="preserve">b. (the second) their </w:t>
      </w:r>
      <w:r w:rsidRPr="00C722A0">
        <w:rPr>
          <w:rFonts w:ascii="Cambria Math" w:hAnsi="Cambria Math"/>
          <w:sz w:val="24"/>
          <w:szCs w:val="24"/>
          <w:lang w:val="en-US"/>
        </w:rPr>
        <w:t xml:space="preserve">refers to ________________ </w:t>
      </w:r>
    </w:p>
    <w:p w:rsidR="001B1FDF" w:rsidRPr="001B1FDF" w:rsidRDefault="00851238" w:rsidP="001B1FDF">
      <w:pPr>
        <w:rPr>
          <w:rFonts w:ascii="Cambria Math" w:hAnsi="Cambria Math"/>
          <w:b/>
          <w:sz w:val="24"/>
          <w:szCs w:val="24"/>
          <w:lang w:val="en-US"/>
        </w:rPr>
      </w:pPr>
      <w:r w:rsidRPr="00851238">
        <w:rPr>
          <w:rFonts w:ascii="Cambria Math" w:hAnsi="Cambria Math"/>
          <w:b/>
          <w:sz w:val="24"/>
          <w:szCs w:val="24"/>
          <w:u w:val="single"/>
          <w:lang w:val="en-US"/>
        </w:rPr>
        <w:lastRenderedPageBreak/>
        <w:t>Connectives</w:t>
      </w:r>
      <w:r>
        <w:rPr>
          <w:rFonts w:ascii="Cambria Math" w:hAnsi="Cambria Math"/>
          <w:b/>
          <w:sz w:val="24"/>
          <w:szCs w:val="24"/>
          <w:lang w:val="en-US"/>
        </w:rPr>
        <w:t xml:space="preserve">: </w:t>
      </w:r>
      <w:r w:rsidR="001B1FDF" w:rsidRPr="001B1FDF">
        <w:rPr>
          <w:rFonts w:ascii="Cambria Math" w:hAnsi="Cambria Math"/>
          <w:b/>
          <w:sz w:val="24"/>
          <w:szCs w:val="24"/>
          <w:lang w:val="en-US"/>
        </w:rPr>
        <w:t xml:space="preserve">Read each sentence or group of sentences and </w:t>
      </w:r>
      <w:r w:rsidR="001B1FDF" w:rsidRPr="002C251F">
        <w:rPr>
          <w:rFonts w:ascii="Cambria Math" w:hAnsi="Cambria Math"/>
          <w:b/>
          <w:sz w:val="24"/>
          <w:szCs w:val="24"/>
          <w:u w:val="single"/>
          <w:lang w:val="en-US"/>
        </w:rPr>
        <w:t>underline</w:t>
      </w:r>
      <w:r w:rsidR="001B1FDF" w:rsidRPr="001B1FDF">
        <w:rPr>
          <w:rFonts w:ascii="Cambria Math" w:hAnsi="Cambria Math"/>
          <w:b/>
          <w:sz w:val="24"/>
          <w:szCs w:val="24"/>
          <w:lang w:val="en-US"/>
        </w:rPr>
        <w:t xml:space="preserve"> any words that function as connectives. In the blank following each sentence, write the type of connectives used.</w:t>
      </w:r>
    </w:p>
    <w:p w:rsidR="001B1FDF" w:rsidRPr="001B1FDF" w:rsidRDefault="001B1FDF" w:rsidP="001B1FDF">
      <w:pPr>
        <w:rPr>
          <w:rFonts w:ascii="Cambria Math" w:hAnsi="Cambria Math"/>
          <w:sz w:val="24"/>
          <w:szCs w:val="24"/>
          <w:lang w:val="en-US"/>
        </w:rPr>
      </w:pPr>
    </w:p>
    <w:tbl>
      <w:tblPr>
        <w:tblStyle w:val="Tablaconcuadrcula"/>
        <w:tblW w:w="11224" w:type="dxa"/>
        <w:tblInd w:w="-1128" w:type="dxa"/>
        <w:tblLayout w:type="fixed"/>
        <w:tblLook w:val="04A0" w:firstRow="1" w:lastRow="0" w:firstColumn="1" w:lastColumn="0" w:noHBand="0" w:noVBand="1"/>
      </w:tblPr>
      <w:tblGrid>
        <w:gridCol w:w="7669"/>
        <w:gridCol w:w="3555"/>
      </w:tblGrid>
      <w:tr w:rsidR="001B1FDF" w:rsidRPr="001B1FDF" w:rsidTr="002F248F">
        <w:trPr>
          <w:trHeight w:val="1500"/>
        </w:trPr>
        <w:tc>
          <w:tcPr>
            <w:tcW w:w="7669" w:type="dxa"/>
          </w:tcPr>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Although these did and still do perform satisfactorily, they did not come into universal use, probably because the full expenditure on signal generators was necessary to cover the system even though initially there were only a few receivers, and this caused cash flow problems</w:t>
            </w:r>
          </w:p>
        </w:tc>
        <w:tc>
          <w:tcPr>
            <w:tcW w:w="3555" w:type="dxa"/>
          </w:tcPr>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w:t>
            </w:r>
          </w:p>
          <w:p w:rsidR="001B1FDF" w:rsidRPr="001B1FDF" w:rsidRDefault="001B1FDF" w:rsidP="001B1FDF">
            <w:pPr>
              <w:rPr>
                <w:rFonts w:ascii="Cambria Math" w:hAnsi="Cambria Math"/>
                <w:sz w:val="24"/>
                <w:szCs w:val="24"/>
                <w:lang w:val="en-US"/>
              </w:rPr>
            </w:pPr>
          </w:p>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w:t>
            </w:r>
          </w:p>
        </w:tc>
      </w:tr>
      <w:tr w:rsidR="001B1FDF" w:rsidRPr="001B1FDF" w:rsidTr="002F248F">
        <w:trPr>
          <w:trHeight w:val="321"/>
        </w:trPr>
        <w:tc>
          <w:tcPr>
            <w:tcW w:w="7669" w:type="dxa"/>
          </w:tcPr>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In order to eliminate as far as possible the chance of a completely separated neutral, a number of precautions are taken. First, all cables must be of an approved type with a concentric neutral, either solid or stranded, of sufficient current carrying capacity. Secondly the neutral conductor of a spur end on the system is connected to an earth electrode if more than four consumers’ installations are connected to the spur, or if the length of the spur connection from the furthest connected consumer to the distributing main exceeds 40 meters.</w:t>
            </w:r>
          </w:p>
        </w:tc>
        <w:tc>
          <w:tcPr>
            <w:tcW w:w="3555" w:type="dxa"/>
          </w:tcPr>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w:t>
            </w:r>
          </w:p>
          <w:p w:rsidR="001B1FDF" w:rsidRPr="001B1FDF" w:rsidRDefault="001B1FDF" w:rsidP="001B1FDF">
            <w:pPr>
              <w:rPr>
                <w:rFonts w:ascii="Cambria Math" w:hAnsi="Cambria Math"/>
                <w:sz w:val="24"/>
                <w:szCs w:val="24"/>
                <w:lang w:val="en-US"/>
              </w:rPr>
            </w:pPr>
          </w:p>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w:t>
            </w:r>
          </w:p>
          <w:p w:rsidR="001B1FDF" w:rsidRPr="001B1FDF" w:rsidRDefault="001B1FDF" w:rsidP="001B1FDF">
            <w:pPr>
              <w:rPr>
                <w:rFonts w:ascii="Cambria Math" w:hAnsi="Cambria Math"/>
                <w:sz w:val="24"/>
                <w:szCs w:val="24"/>
                <w:lang w:val="en-US"/>
              </w:rPr>
            </w:pPr>
          </w:p>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w:t>
            </w:r>
          </w:p>
          <w:p w:rsidR="001B1FDF" w:rsidRPr="001B1FDF" w:rsidRDefault="001B1FDF" w:rsidP="001B1FDF">
            <w:pPr>
              <w:rPr>
                <w:rFonts w:ascii="Cambria Math" w:hAnsi="Cambria Math"/>
                <w:sz w:val="24"/>
                <w:szCs w:val="24"/>
                <w:lang w:val="en-US"/>
              </w:rPr>
            </w:pPr>
          </w:p>
          <w:p w:rsidR="001B1FDF" w:rsidRPr="001B1FDF" w:rsidRDefault="001B1FDF" w:rsidP="001B1FDF">
            <w:pPr>
              <w:rPr>
                <w:rFonts w:ascii="Cambria Math" w:hAnsi="Cambria Math"/>
                <w:sz w:val="24"/>
                <w:szCs w:val="24"/>
                <w:lang w:val="en-US"/>
              </w:rPr>
            </w:pPr>
            <w:r w:rsidRPr="001B1FDF">
              <w:rPr>
                <w:rFonts w:ascii="Cambria Math" w:hAnsi="Cambria Math"/>
                <w:sz w:val="24"/>
                <w:szCs w:val="24"/>
                <w:lang w:val="en-US"/>
              </w:rPr>
              <w:t>..................................................................</w:t>
            </w:r>
          </w:p>
          <w:p w:rsidR="001B1FDF" w:rsidRPr="001B1FDF" w:rsidRDefault="001B1FDF" w:rsidP="001B1FDF">
            <w:pPr>
              <w:rPr>
                <w:rFonts w:ascii="Cambria Math" w:hAnsi="Cambria Math"/>
                <w:sz w:val="24"/>
                <w:szCs w:val="24"/>
                <w:lang w:val="en-US"/>
              </w:rPr>
            </w:pPr>
          </w:p>
          <w:p w:rsidR="001B1FDF" w:rsidRPr="001B1FDF" w:rsidRDefault="001B1FDF" w:rsidP="001B1FDF">
            <w:pPr>
              <w:rPr>
                <w:rFonts w:ascii="Cambria Math" w:hAnsi="Cambria Math"/>
                <w:sz w:val="24"/>
                <w:szCs w:val="24"/>
                <w:lang w:val="en-US"/>
              </w:rPr>
            </w:pPr>
          </w:p>
        </w:tc>
      </w:tr>
      <w:tr w:rsidR="001B1FDF" w:rsidRPr="001B1FDF" w:rsidTr="002F248F">
        <w:trPr>
          <w:trHeight w:val="289"/>
        </w:trPr>
        <w:tc>
          <w:tcPr>
            <w:tcW w:w="7669" w:type="dxa"/>
          </w:tcPr>
          <w:p w:rsidR="001B1FDF" w:rsidRPr="001B1FDF" w:rsidRDefault="00AE71F1" w:rsidP="00AE71F1">
            <w:pPr>
              <w:rPr>
                <w:rFonts w:ascii="Cambria Math" w:hAnsi="Cambria Math"/>
                <w:sz w:val="24"/>
                <w:szCs w:val="24"/>
                <w:lang w:val="en-US"/>
              </w:rPr>
            </w:pPr>
            <w:r w:rsidRPr="00AE71F1">
              <w:rPr>
                <w:rFonts w:ascii="Cambria Math" w:hAnsi="Cambria Math"/>
                <w:sz w:val="24"/>
                <w:szCs w:val="24"/>
                <w:lang w:val="en-US"/>
              </w:rPr>
              <w:t>Although the term “data processing” is of relatively recent origin, this does</w:t>
            </w:r>
            <w:r w:rsidR="00200903">
              <w:rPr>
                <w:rFonts w:ascii="Cambria Math" w:hAnsi="Cambria Math"/>
                <w:sz w:val="24"/>
                <w:szCs w:val="24"/>
                <w:lang w:val="en-US"/>
              </w:rPr>
              <w:t xml:space="preserve"> </w:t>
            </w:r>
            <w:r w:rsidRPr="00AE71F1">
              <w:rPr>
                <w:rFonts w:ascii="Cambria Math" w:hAnsi="Cambria Math"/>
                <w:sz w:val="24"/>
                <w:szCs w:val="24"/>
                <w:lang w:val="en-US"/>
              </w:rPr>
              <w:t>not mean that the activity itself is new. On the contrary, there is evidence</w:t>
            </w:r>
            <w:r w:rsidR="00200903">
              <w:rPr>
                <w:rFonts w:ascii="Cambria Math" w:hAnsi="Cambria Math"/>
                <w:sz w:val="24"/>
                <w:szCs w:val="24"/>
                <w:lang w:val="en-US"/>
              </w:rPr>
              <w:t xml:space="preserve"> </w:t>
            </w:r>
            <w:r w:rsidRPr="00AE71F1">
              <w:rPr>
                <w:rFonts w:ascii="Cambria Math" w:hAnsi="Cambria Math"/>
                <w:sz w:val="24"/>
                <w:szCs w:val="24"/>
                <w:lang w:val="en-US"/>
              </w:rPr>
              <w:t>that the need to process data originated as far back as the beginning of</w:t>
            </w:r>
            <w:r w:rsidR="00200903">
              <w:rPr>
                <w:rFonts w:ascii="Cambria Math" w:hAnsi="Cambria Math"/>
                <w:sz w:val="24"/>
                <w:szCs w:val="24"/>
                <w:lang w:val="en-US"/>
              </w:rPr>
              <w:t xml:space="preserve"> </w:t>
            </w:r>
            <w:r w:rsidRPr="00AE71F1">
              <w:rPr>
                <w:rFonts w:ascii="Cambria Math" w:hAnsi="Cambria Math"/>
                <w:sz w:val="24"/>
                <w:szCs w:val="24"/>
                <w:lang w:val="en-US"/>
              </w:rPr>
              <w:t>recorded history when man’s activities first exceeded his ability to</w:t>
            </w:r>
            <w:r w:rsidR="00200903">
              <w:rPr>
                <w:rFonts w:ascii="Cambria Math" w:hAnsi="Cambria Math"/>
                <w:sz w:val="24"/>
                <w:szCs w:val="24"/>
                <w:lang w:val="en-US"/>
              </w:rPr>
              <w:t xml:space="preserve"> </w:t>
            </w:r>
            <w:r w:rsidRPr="00AE71F1">
              <w:rPr>
                <w:rFonts w:ascii="Cambria Math" w:hAnsi="Cambria Math"/>
                <w:sz w:val="24"/>
                <w:szCs w:val="24"/>
                <w:lang w:val="en-US"/>
              </w:rPr>
              <w:t>remember the details of his actions. Throughout history, commercial and</w:t>
            </w:r>
            <w:r w:rsidR="00200903">
              <w:rPr>
                <w:rFonts w:ascii="Cambria Math" w:hAnsi="Cambria Math"/>
                <w:sz w:val="24"/>
                <w:szCs w:val="24"/>
                <w:lang w:val="en-US"/>
              </w:rPr>
              <w:t xml:space="preserve"> </w:t>
            </w:r>
            <w:r w:rsidRPr="00AE71F1">
              <w:rPr>
                <w:rFonts w:ascii="Cambria Math" w:hAnsi="Cambria Math"/>
                <w:sz w:val="24"/>
                <w:szCs w:val="24"/>
                <w:lang w:val="en-US"/>
              </w:rPr>
              <w:t>governmental activities have created the need for record keeping of one</w:t>
            </w:r>
            <w:r w:rsidR="00200903">
              <w:rPr>
                <w:rFonts w:ascii="Cambria Math" w:hAnsi="Cambria Math"/>
                <w:sz w:val="24"/>
                <w:szCs w:val="24"/>
                <w:lang w:val="en-US"/>
              </w:rPr>
              <w:t xml:space="preserve"> </w:t>
            </w:r>
            <w:r w:rsidRPr="00AE71F1">
              <w:rPr>
                <w:rFonts w:ascii="Cambria Math" w:hAnsi="Cambria Math"/>
                <w:sz w:val="24"/>
                <w:szCs w:val="24"/>
                <w:lang w:val="en-US"/>
              </w:rPr>
              <w:t>sort or another.</w:t>
            </w:r>
          </w:p>
        </w:tc>
        <w:tc>
          <w:tcPr>
            <w:tcW w:w="3555" w:type="dxa"/>
          </w:tcPr>
          <w:p w:rsidR="00FE57AD" w:rsidRPr="001B1FDF" w:rsidRDefault="00FE57AD" w:rsidP="00FE57AD">
            <w:pPr>
              <w:rPr>
                <w:rFonts w:ascii="Cambria Math" w:hAnsi="Cambria Math"/>
                <w:sz w:val="24"/>
                <w:szCs w:val="24"/>
                <w:lang w:val="en-US"/>
              </w:rPr>
            </w:pPr>
            <w:r w:rsidRPr="001B1FDF">
              <w:rPr>
                <w:rFonts w:ascii="Cambria Math" w:hAnsi="Cambria Math"/>
                <w:sz w:val="24"/>
                <w:szCs w:val="24"/>
                <w:lang w:val="en-US"/>
              </w:rPr>
              <w:t>.................................................................</w:t>
            </w:r>
          </w:p>
          <w:p w:rsidR="00FE57AD" w:rsidRPr="001B1FDF" w:rsidRDefault="00FE57AD" w:rsidP="00FE57AD">
            <w:pPr>
              <w:rPr>
                <w:rFonts w:ascii="Cambria Math" w:hAnsi="Cambria Math"/>
                <w:sz w:val="24"/>
                <w:szCs w:val="24"/>
                <w:lang w:val="en-US"/>
              </w:rPr>
            </w:pPr>
          </w:p>
          <w:p w:rsidR="00FE57AD" w:rsidRPr="001B1FDF" w:rsidRDefault="00FE57AD" w:rsidP="00FE57AD">
            <w:pPr>
              <w:rPr>
                <w:rFonts w:ascii="Cambria Math" w:hAnsi="Cambria Math"/>
                <w:sz w:val="24"/>
                <w:szCs w:val="24"/>
                <w:lang w:val="en-US"/>
              </w:rPr>
            </w:pPr>
            <w:r w:rsidRPr="001B1FDF">
              <w:rPr>
                <w:rFonts w:ascii="Cambria Math" w:hAnsi="Cambria Math"/>
                <w:sz w:val="24"/>
                <w:szCs w:val="24"/>
                <w:lang w:val="en-US"/>
              </w:rPr>
              <w:t>..................................................................</w:t>
            </w:r>
          </w:p>
          <w:p w:rsidR="00FE57AD" w:rsidRPr="001B1FDF" w:rsidRDefault="00FE57AD" w:rsidP="00FE57AD">
            <w:pPr>
              <w:rPr>
                <w:rFonts w:ascii="Cambria Math" w:hAnsi="Cambria Math"/>
                <w:sz w:val="24"/>
                <w:szCs w:val="24"/>
                <w:lang w:val="en-US"/>
              </w:rPr>
            </w:pPr>
          </w:p>
          <w:p w:rsidR="00FE57AD" w:rsidRPr="001B1FDF" w:rsidRDefault="00FE57AD" w:rsidP="00FE57AD">
            <w:pPr>
              <w:rPr>
                <w:rFonts w:ascii="Cambria Math" w:hAnsi="Cambria Math"/>
                <w:sz w:val="24"/>
                <w:szCs w:val="24"/>
                <w:lang w:val="en-US"/>
              </w:rPr>
            </w:pPr>
            <w:r w:rsidRPr="001B1FDF">
              <w:rPr>
                <w:rFonts w:ascii="Cambria Math" w:hAnsi="Cambria Math"/>
                <w:sz w:val="24"/>
                <w:szCs w:val="24"/>
                <w:lang w:val="en-US"/>
              </w:rPr>
              <w:t>..................................................................</w:t>
            </w:r>
          </w:p>
          <w:p w:rsidR="00FE57AD" w:rsidRPr="001B1FDF" w:rsidRDefault="00FE57AD" w:rsidP="00FE57AD">
            <w:pPr>
              <w:rPr>
                <w:rFonts w:ascii="Cambria Math" w:hAnsi="Cambria Math"/>
                <w:sz w:val="24"/>
                <w:szCs w:val="24"/>
                <w:lang w:val="en-US"/>
              </w:rPr>
            </w:pPr>
          </w:p>
          <w:p w:rsidR="00FE57AD" w:rsidRPr="001B1FDF" w:rsidRDefault="00FE57AD" w:rsidP="00FE57AD">
            <w:pPr>
              <w:rPr>
                <w:rFonts w:ascii="Cambria Math" w:hAnsi="Cambria Math"/>
                <w:sz w:val="24"/>
                <w:szCs w:val="24"/>
                <w:lang w:val="en-US"/>
              </w:rPr>
            </w:pPr>
            <w:r w:rsidRPr="001B1FDF">
              <w:rPr>
                <w:rFonts w:ascii="Cambria Math" w:hAnsi="Cambria Math"/>
                <w:sz w:val="24"/>
                <w:szCs w:val="24"/>
                <w:lang w:val="en-US"/>
              </w:rPr>
              <w:t>..................................................................</w:t>
            </w:r>
          </w:p>
          <w:p w:rsidR="00FE57AD" w:rsidRPr="001B1FDF" w:rsidRDefault="00FE57AD" w:rsidP="00FE57AD">
            <w:pPr>
              <w:rPr>
                <w:rFonts w:ascii="Cambria Math" w:hAnsi="Cambria Math"/>
                <w:sz w:val="24"/>
                <w:szCs w:val="24"/>
                <w:lang w:val="en-US"/>
              </w:rPr>
            </w:pPr>
          </w:p>
          <w:p w:rsidR="001B1FDF" w:rsidRPr="001B1FDF" w:rsidRDefault="001B1FDF" w:rsidP="001B1FDF">
            <w:pPr>
              <w:rPr>
                <w:rFonts w:ascii="Cambria Math" w:hAnsi="Cambria Math"/>
                <w:sz w:val="24"/>
                <w:szCs w:val="24"/>
                <w:lang w:val="en-US"/>
              </w:rPr>
            </w:pPr>
          </w:p>
        </w:tc>
      </w:tr>
      <w:tr w:rsidR="00200903" w:rsidRPr="00807E1C" w:rsidTr="002F248F">
        <w:trPr>
          <w:trHeight w:val="289"/>
        </w:trPr>
        <w:tc>
          <w:tcPr>
            <w:tcW w:w="7669" w:type="dxa"/>
          </w:tcPr>
          <w:p w:rsidR="00200903" w:rsidRPr="00AE71F1" w:rsidRDefault="00807E1C" w:rsidP="00807E1C">
            <w:pPr>
              <w:rPr>
                <w:rFonts w:ascii="Cambria Math" w:hAnsi="Cambria Math"/>
                <w:sz w:val="24"/>
                <w:szCs w:val="24"/>
                <w:lang w:val="en-US"/>
              </w:rPr>
            </w:pPr>
            <w:r w:rsidRPr="00807E1C">
              <w:rPr>
                <w:rFonts w:ascii="Cambria Math" w:hAnsi="Cambria Math"/>
                <w:sz w:val="24"/>
                <w:szCs w:val="24"/>
                <w:lang w:val="en-US"/>
              </w:rPr>
              <w:t xml:space="preserve">Provision is usually made on all mineral oil-filled </w:t>
            </w:r>
            <w:r>
              <w:rPr>
                <w:rFonts w:ascii="Cambria Math" w:hAnsi="Cambria Math"/>
                <w:sz w:val="24"/>
                <w:szCs w:val="24"/>
                <w:lang w:val="en-US"/>
              </w:rPr>
              <w:t xml:space="preserve">transformers for samples of the </w:t>
            </w:r>
            <w:r w:rsidRPr="00807E1C">
              <w:rPr>
                <w:rFonts w:ascii="Cambria Math" w:hAnsi="Cambria Math"/>
                <w:sz w:val="24"/>
                <w:szCs w:val="24"/>
                <w:lang w:val="en-US"/>
              </w:rPr>
              <w:t>oil to be drawn off, and this operation should b</w:t>
            </w:r>
            <w:r>
              <w:rPr>
                <w:rFonts w:ascii="Cambria Math" w:hAnsi="Cambria Math"/>
                <w:sz w:val="24"/>
                <w:szCs w:val="24"/>
                <w:lang w:val="en-US"/>
              </w:rPr>
              <w:t xml:space="preserve">e done while the oil is warm. A </w:t>
            </w:r>
            <w:r w:rsidRPr="00807E1C">
              <w:rPr>
                <w:rFonts w:ascii="Cambria Math" w:hAnsi="Cambria Math"/>
                <w:sz w:val="24"/>
                <w:szCs w:val="24"/>
                <w:lang w:val="en-US"/>
              </w:rPr>
              <w:t>limited but useful amount of information can be obt</w:t>
            </w:r>
            <w:r>
              <w:rPr>
                <w:rFonts w:ascii="Cambria Math" w:hAnsi="Cambria Math"/>
                <w:sz w:val="24"/>
                <w:szCs w:val="24"/>
                <w:lang w:val="en-US"/>
              </w:rPr>
              <w:t xml:space="preserve">ained from the colour and odour </w:t>
            </w:r>
            <w:r w:rsidRPr="00807E1C">
              <w:rPr>
                <w:rFonts w:ascii="Cambria Math" w:hAnsi="Cambria Math"/>
                <w:sz w:val="24"/>
                <w:szCs w:val="24"/>
                <w:lang w:val="en-US"/>
              </w:rPr>
              <w:t>of the oil. Cloudiness may be due to suspended moi</w:t>
            </w:r>
            <w:r>
              <w:rPr>
                <w:rFonts w:ascii="Cambria Math" w:hAnsi="Cambria Math"/>
                <w:sz w:val="24"/>
                <w:szCs w:val="24"/>
                <w:lang w:val="en-US"/>
              </w:rPr>
              <w:t xml:space="preserve">sture or suspended solid matter </w:t>
            </w:r>
            <w:r w:rsidRPr="00807E1C">
              <w:rPr>
                <w:rFonts w:ascii="Cambria Math" w:hAnsi="Cambria Math"/>
                <w:sz w:val="24"/>
                <w:szCs w:val="24"/>
                <w:lang w:val="en-US"/>
              </w:rPr>
              <w:t>such as iron oxide or sludge.</w:t>
            </w:r>
          </w:p>
        </w:tc>
        <w:tc>
          <w:tcPr>
            <w:tcW w:w="3555" w:type="dxa"/>
          </w:tcPr>
          <w:p w:rsidR="00851238" w:rsidRPr="001B1FDF" w:rsidRDefault="00851238" w:rsidP="00851238">
            <w:pPr>
              <w:rPr>
                <w:rFonts w:ascii="Cambria Math" w:hAnsi="Cambria Math"/>
                <w:sz w:val="24"/>
                <w:szCs w:val="24"/>
                <w:lang w:val="en-US"/>
              </w:rPr>
            </w:pPr>
            <w:r w:rsidRPr="001B1FDF">
              <w:rPr>
                <w:rFonts w:ascii="Cambria Math" w:hAnsi="Cambria Math"/>
                <w:sz w:val="24"/>
                <w:szCs w:val="24"/>
                <w:lang w:val="en-US"/>
              </w:rPr>
              <w:t>.................................................................</w:t>
            </w:r>
          </w:p>
          <w:p w:rsidR="00851238" w:rsidRPr="001B1FDF" w:rsidRDefault="00851238" w:rsidP="00851238">
            <w:pPr>
              <w:rPr>
                <w:rFonts w:ascii="Cambria Math" w:hAnsi="Cambria Math"/>
                <w:sz w:val="24"/>
                <w:szCs w:val="24"/>
                <w:lang w:val="en-US"/>
              </w:rPr>
            </w:pPr>
          </w:p>
          <w:p w:rsidR="00851238" w:rsidRPr="001B1FDF" w:rsidRDefault="00851238" w:rsidP="00851238">
            <w:pPr>
              <w:rPr>
                <w:rFonts w:ascii="Cambria Math" w:hAnsi="Cambria Math"/>
                <w:sz w:val="24"/>
                <w:szCs w:val="24"/>
                <w:lang w:val="en-US"/>
              </w:rPr>
            </w:pPr>
            <w:r w:rsidRPr="001B1FDF">
              <w:rPr>
                <w:rFonts w:ascii="Cambria Math" w:hAnsi="Cambria Math"/>
                <w:sz w:val="24"/>
                <w:szCs w:val="24"/>
                <w:lang w:val="en-US"/>
              </w:rPr>
              <w:t>..................................................................</w:t>
            </w:r>
          </w:p>
          <w:p w:rsidR="00851238" w:rsidRPr="001B1FDF" w:rsidRDefault="00851238" w:rsidP="00851238">
            <w:pPr>
              <w:rPr>
                <w:rFonts w:ascii="Cambria Math" w:hAnsi="Cambria Math"/>
                <w:sz w:val="24"/>
                <w:szCs w:val="24"/>
                <w:lang w:val="en-US"/>
              </w:rPr>
            </w:pPr>
          </w:p>
          <w:p w:rsidR="00851238" w:rsidRPr="001B1FDF" w:rsidRDefault="00851238" w:rsidP="00851238">
            <w:pPr>
              <w:rPr>
                <w:rFonts w:ascii="Cambria Math" w:hAnsi="Cambria Math"/>
                <w:sz w:val="24"/>
                <w:szCs w:val="24"/>
                <w:lang w:val="en-US"/>
              </w:rPr>
            </w:pPr>
            <w:r w:rsidRPr="001B1FDF">
              <w:rPr>
                <w:rFonts w:ascii="Cambria Math" w:hAnsi="Cambria Math"/>
                <w:sz w:val="24"/>
                <w:szCs w:val="24"/>
                <w:lang w:val="en-US"/>
              </w:rPr>
              <w:t>..................................................................</w:t>
            </w:r>
          </w:p>
          <w:p w:rsidR="00851238" w:rsidRPr="001B1FDF" w:rsidRDefault="00851238" w:rsidP="00851238">
            <w:pPr>
              <w:rPr>
                <w:rFonts w:ascii="Cambria Math" w:hAnsi="Cambria Math"/>
                <w:sz w:val="24"/>
                <w:szCs w:val="24"/>
                <w:lang w:val="en-US"/>
              </w:rPr>
            </w:pPr>
          </w:p>
          <w:p w:rsidR="00851238" w:rsidRPr="001B1FDF" w:rsidRDefault="00851238" w:rsidP="00851238">
            <w:pPr>
              <w:rPr>
                <w:rFonts w:ascii="Cambria Math" w:hAnsi="Cambria Math"/>
                <w:sz w:val="24"/>
                <w:szCs w:val="24"/>
                <w:lang w:val="en-US"/>
              </w:rPr>
            </w:pPr>
            <w:r w:rsidRPr="001B1FDF">
              <w:rPr>
                <w:rFonts w:ascii="Cambria Math" w:hAnsi="Cambria Math"/>
                <w:sz w:val="24"/>
                <w:szCs w:val="24"/>
                <w:lang w:val="en-US"/>
              </w:rPr>
              <w:t>..................................................................</w:t>
            </w:r>
          </w:p>
          <w:p w:rsidR="00851238" w:rsidRPr="001B1FDF" w:rsidRDefault="00851238" w:rsidP="00851238">
            <w:pPr>
              <w:rPr>
                <w:rFonts w:ascii="Cambria Math" w:hAnsi="Cambria Math"/>
                <w:sz w:val="24"/>
                <w:szCs w:val="24"/>
                <w:lang w:val="en-US"/>
              </w:rPr>
            </w:pPr>
          </w:p>
          <w:p w:rsidR="00200903" w:rsidRPr="001B1FDF" w:rsidRDefault="00200903" w:rsidP="00FE57AD">
            <w:pPr>
              <w:rPr>
                <w:rFonts w:ascii="Cambria Math" w:hAnsi="Cambria Math"/>
                <w:sz w:val="24"/>
                <w:szCs w:val="24"/>
                <w:lang w:val="en-US"/>
              </w:rPr>
            </w:pPr>
          </w:p>
        </w:tc>
      </w:tr>
      <w:tr w:rsidR="00633661" w:rsidRPr="00807E1C" w:rsidTr="002F248F">
        <w:trPr>
          <w:trHeight w:val="289"/>
        </w:trPr>
        <w:tc>
          <w:tcPr>
            <w:tcW w:w="7669" w:type="dxa"/>
          </w:tcPr>
          <w:p w:rsidR="00633661" w:rsidRPr="00807E1C" w:rsidRDefault="00633661" w:rsidP="00807E1C">
            <w:pPr>
              <w:rPr>
                <w:rFonts w:ascii="Cambria Math" w:hAnsi="Cambria Math"/>
                <w:sz w:val="24"/>
                <w:szCs w:val="24"/>
                <w:lang w:val="en-US"/>
              </w:rPr>
            </w:pPr>
            <w:r w:rsidRPr="00633661">
              <w:rPr>
                <w:rFonts w:ascii="Cambria Math" w:hAnsi="Cambria Math"/>
                <w:sz w:val="24"/>
                <w:szCs w:val="24"/>
                <w:lang w:val="en-US"/>
              </w:rPr>
              <w:lastRenderedPageBreak/>
              <w:t>Computers have been used to coordinate information in multiple locations since the 1950s, with the U.S. military's SAGE system the first large-scale example of such a system, which led to a number of special-purpose commercial systems like Sabre.</w:t>
            </w:r>
          </w:p>
        </w:tc>
        <w:tc>
          <w:tcPr>
            <w:tcW w:w="3555" w:type="dxa"/>
          </w:tcPr>
          <w:p w:rsidR="00633661" w:rsidRPr="00633661" w:rsidRDefault="00633661" w:rsidP="00633661">
            <w:pPr>
              <w:rPr>
                <w:rFonts w:ascii="Cambria Math" w:hAnsi="Cambria Math"/>
                <w:sz w:val="24"/>
                <w:szCs w:val="24"/>
                <w:lang w:val="en-US"/>
              </w:rPr>
            </w:pPr>
            <w:r w:rsidRPr="00633661">
              <w:rPr>
                <w:rFonts w:ascii="Cambria Math" w:hAnsi="Cambria Math"/>
                <w:sz w:val="24"/>
                <w:szCs w:val="24"/>
                <w:lang w:val="en-US"/>
              </w:rPr>
              <w:t>.................................................................</w:t>
            </w:r>
          </w:p>
          <w:p w:rsidR="00633661" w:rsidRPr="00633661" w:rsidRDefault="00633661" w:rsidP="00633661">
            <w:pPr>
              <w:rPr>
                <w:rFonts w:ascii="Cambria Math" w:hAnsi="Cambria Math"/>
                <w:sz w:val="24"/>
                <w:szCs w:val="24"/>
                <w:lang w:val="en-US"/>
              </w:rPr>
            </w:pPr>
          </w:p>
          <w:p w:rsidR="00633661" w:rsidRPr="00633661" w:rsidRDefault="00633661" w:rsidP="00633661">
            <w:pPr>
              <w:rPr>
                <w:rFonts w:ascii="Cambria Math" w:hAnsi="Cambria Math"/>
                <w:sz w:val="24"/>
                <w:szCs w:val="24"/>
                <w:lang w:val="en-US"/>
              </w:rPr>
            </w:pPr>
            <w:r w:rsidRPr="00633661">
              <w:rPr>
                <w:rFonts w:ascii="Cambria Math" w:hAnsi="Cambria Math"/>
                <w:sz w:val="24"/>
                <w:szCs w:val="24"/>
                <w:lang w:val="en-US"/>
              </w:rPr>
              <w:t>..................................................................</w:t>
            </w:r>
          </w:p>
          <w:p w:rsidR="00633661" w:rsidRPr="00633661" w:rsidRDefault="00633661" w:rsidP="00633661">
            <w:pPr>
              <w:rPr>
                <w:rFonts w:ascii="Cambria Math" w:hAnsi="Cambria Math"/>
                <w:sz w:val="24"/>
                <w:szCs w:val="24"/>
                <w:lang w:val="en-US"/>
              </w:rPr>
            </w:pPr>
          </w:p>
          <w:p w:rsidR="00633661" w:rsidRPr="001B1FDF" w:rsidRDefault="00633661" w:rsidP="00633661">
            <w:pPr>
              <w:rPr>
                <w:rFonts w:ascii="Cambria Math" w:hAnsi="Cambria Math"/>
                <w:sz w:val="24"/>
                <w:szCs w:val="24"/>
                <w:lang w:val="en-US"/>
              </w:rPr>
            </w:pPr>
            <w:r w:rsidRPr="00633661">
              <w:rPr>
                <w:rFonts w:ascii="Cambria Math" w:hAnsi="Cambria Math"/>
                <w:sz w:val="24"/>
                <w:szCs w:val="24"/>
                <w:lang w:val="en-US"/>
              </w:rPr>
              <w:t>..................................................................</w:t>
            </w:r>
          </w:p>
        </w:tc>
      </w:tr>
    </w:tbl>
    <w:p w:rsidR="00633661" w:rsidRDefault="00633661" w:rsidP="001B1FDF">
      <w:pPr>
        <w:rPr>
          <w:rFonts w:ascii="Cambria Math" w:hAnsi="Cambria Math"/>
          <w:sz w:val="24"/>
          <w:szCs w:val="24"/>
          <w:lang w:val="en-US"/>
        </w:rPr>
      </w:pPr>
    </w:p>
    <w:p w:rsidR="004738CA" w:rsidRDefault="004738CA" w:rsidP="00633661">
      <w:pPr>
        <w:rPr>
          <w:rFonts w:ascii="Cambria Math" w:hAnsi="Cambria Math"/>
          <w:b/>
          <w:bCs/>
          <w:sz w:val="24"/>
          <w:szCs w:val="24"/>
          <w:lang w:val="en-US"/>
        </w:rPr>
      </w:pPr>
      <w:r>
        <w:rPr>
          <w:rFonts w:ascii="Cambria Math" w:hAnsi="Cambria Math"/>
          <w:b/>
          <w:bCs/>
          <w:sz w:val="24"/>
          <w:szCs w:val="24"/>
          <w:lang w:val="en-US"/>
        </w:rPr>
        <w:t>Read the text and identify other cohesive elements. Write them below</w:t>
      </w:r>
    </w:p>
    <w:p w:rsidR="00633661" w:rsidRPr="00633661" w:rsidRDefault="00633661" w:rsidP="00633661">
      <w:pPr>
        <w:rPr>
          <w:rFonts w:ascii="Cambria Math" w:hAnsi="Cambria Math"/>
          <w:sz w:val="24"/>
          <w:szCs w:val="24"/>
          <w:lang w:val="en-US"/>
        </w:rPr>
      </w:pPr>
      <w:r w:rsidRPr="00633661">
        <w:rPr>
          <w:rFonts w:ascii="Cambria Math" w:hAnsi="Cambria Math"/>
          <w:b/>
          <w:bCs/>
          <w:sz w:val="24"/>
          <w:szCs w:val="24"/>
          <w:lang w:val="en-US"/>
        </w:rPr>
        <w:t xml:space="preserve">Programming languages </w:t>
      </w:r>
    </w:p>
    <w:p w:rsidR="00633661" w:rsidRDefault="00633661" w:rsidP="00633661">
      <w:pPr>
        <w:rPr>
          <w:rFonts w:ascii="Cambria Math" w:hAnsi="Cambria Math"/>
          <w:sz w:val="24"/>
          <w:szCs w:val="24"/>
          <w:lang w:val="en-US"/>
        </w:rPr>
      </w:pPr>
      <w:r w:rsidRPr="00633661">
        <w:rPr>
          <w:rFonts w:ascii="Cambria Math" w:hAnsi="Cambria Math"/>
          <w:sz w:val="24"/>
          <w:szCs w:val="24"/>
          <w:lang w:val="en-US"/>
        </w:rPr>
        <w:t>Programming languages provide various ways of sp</w:t>
      </w:r>
      <w:r>
        <w:rPr>
          <w:rFonts w:ascii="Cambria Math" w:hAnsi="Cambria Math"/>
          <w:sz w:val="24"/>
          <w:szCs w:val="24"/>
          <w:lang w:val="en-US"/>
        </w:rPr>
        <w:t xml:space="preserve">ecifying programs for computers </w:t>
      </w:r>
      <w:r w:rsidRPr="00633661">
        <w:rPr>
          <w:rFonts w:ascii="Cambria Math" w:hAnsi="Cambria Math"/>
          <w:sz w:val="24"/>
          <w:szCs w:val="24"/>
          <w:lang w:val="en-US"/>
        </w:rPr>
        <w:t xml:space="preserve">to run. Unlike natural </w:t>
      </w:r>
      <w:r w:rsidR="004738CA" w:rsidRPr="00633661">
        <w:rPr>
          <w:rFonts w:ascii="Cambria Math" w:hAnsi="Cambria Math"/>
          <w:sz w:val="24"/>
          <w:szCs w:val="24"/>
          <w:lang w:val="en-US"/>
        </w:rPr>
        <w:t>idioms</w:t>
      </w:r>
      <w:r w:rsidRPr="00633661">
        <w:rPr>
          <w:rFonts w:ascii="Cambria Math" w:hAnsi="Cambria Math"/>
          <w:sz w:val="24"/>
          <w:szCs w:val="24"/>
          <w:lang w:val="en-US"/>
        </w:rPr>
        <w:t xml:space="preserve">, programming languages are designed to permit no ambiguity and to be concise. They are purely written languages and are often difficult to read aloud. They are generally either translated into machine language by a compiler or an assembler before being run, or </w:t>
      </w:r>
      <w:r w:rsidR="004738CA" w:rsidRPr="00633661">
        <w:rPr>
          <w:rFonts w:ascii="Cambria Math" w:hAnsi="Cambria Math"/>
          <w:sz w:val="24"/>
          <w:szCs w:val="24"/>
          <w:lang w:val="en-US"/>
        </w:rPr>
        <w:t>interpreted</w:t>
      </w:r>
      <w:r w:rsidRPr="00633661">
        <w:rPr>
          <w:rFonts w:ascii="Cambria Math" w:hAnsi="Cambria Math"/>
          <w:sz w:val="24"/>
          <w:szCs w:val="24"/>
          <w:lang w:val="en-US"/>
        </w:rPr>
        <w:t xml:space="preserve"> directly at run time by an interpreter. Sometimes programs are executed by a hybrid method of the two techniques. There are thousands of differ</w:t>
      </w:r>
      <w:r>
        <w:rPr>
          <w:rFonts w:ascii="Cambria Math" w:hAnsi="Cambria Math"/>
          <w:sz w:val="24"/>
          <w:szCs w:val="24"/>
          <w:lang w:val="en-US"/>
        </w:rPr>
        <w:t xml:space="preserve">ent </w:t>
      </w:r>
      <w:r w:rsidR="004738CA">
        <w:rPr>
          <w:rFonts w:ascii="Cambria Math" w:hAnsi="Cambria Math"/>
          <w:sz w:val="24"/>
          <w:szCs w:val="24"/>
          <w:lang w:val="en-US"/>
        </w:rPr>
        <w:t>program writing</w:t>
      </w:r>
      <w:r>
        <w:rPr>
          <w:rFonts w:ascii="Cambria Math" w:hAnsi="Cambria Math"/>
          <w:sz w:val="24"/>
          <w:szCs w:val="24"/>
          <w:lang w:val="en-US"/>
        </w:rPr>
        <w:t xml:space="preserve"> languages...</w:t>
      </w:r>
      <w:r w:rsidRPr="00633661">
        <w:rPr>
          <w:rFonts w:ascii="Cambria Math" w:hAnsi="Cambria Math"/>
          <w:sz w:val="24"/>
          <w:szCs w:val="24"/>
          <w:lang w:val="en-US"/>
        </w:rPr>
        <w:t>some intended to be general purpose, others useful only for highly specialized applications</w:t>
      </w:r>
      <w:r w:rsidR="004738CA">
        <w:rPr>
          <w:rFonts w:ascii="Cambria Math" w:hAnsi="Cambria Math"/>
          <w:sz w:val="24"/>
          <w:szCs w:val="24"/>
          <w:lang w:val="en-US"/>
        </w:rPr>
        <w:t xml:space="preserve">. </w:t>
      </w:r>
    </w:p>
    <w:p w:rsidR="00F51562" w:rsidRPr="00633661" w:rsidRDefault="00F51562" w:rsidP="00633661">
      <w:pPr>
        <w:rPr>
          <w:rFonts w:ascii="Cambria Math" w:hAnsi="Cambria Math"/>
          <w:sz w:val="24"/>
          <w:szCs w:val="24"/>
          <w:lang w:val="en-US"/>
        </w:rPr>
      </w:pPr>
    </w:p>
    <w:sectPr w:rsidR="00F51562" w:rsidRPr="00633661" w:rsidSect="00263F23">
      <w:headerReference w:type="default" r:id="rId7"/>
      <w:pgSz w:w="12240" w:h="15840"/>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6F" w:rsidRDefault="00C5706F">
      <w:pPr>
        <w:spacing w:after="0" w:line="240" w:lineRule="auto"/>
      </w:pPr>
      <w:r>
        <w:separator/>
      </w:r>
    </w:p>
  </w:endnote>
  <w:endnote w:type="continuationSeparator" w:id="0">
    <w:p w:rsidR="00C5706F" w:rsidRDefault="00C5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6F" w:rsidRDefault="00C5706F">
      <w:pPr>
        <w:spacing w:after="0" w:line="240" w:lineRule="auto"/>
      </w:pPr>
      <w:r>
        <w:separator/>
      </w:r>
    </w:p>
  </w:footnote>
  <w:footnote w:type="continuationSeparator" w:id="0">
    <w:p w:rsidR="00C5706F" w:rsidRDefault="00C57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23" w:rsidRPr="00263F23" w:rsidRDefault="00C5706F" w:rsidP="00263F23">
    <w:pPr>
      <w:pStyle w:val="Encabezado"/>
      <w:rPr>
        <w:rFonts w:ascii="Times New Roman" w:eastAsia="Times New Roman" w:hAnsi="Times New Roman" w:cs="Times New Roman"/>
        <w:sz w:val="24"/>
        <w:szCs w:val="20"/>
        <w:lang w:eastAsia="ar-SA"/>
      </w:rPr>
    </w:pPr>
  </w:p>
  <w:tbl>
    <w:tblPr>
      <w:tblW w:w="10065" w:type="dxa"/>
      <w:tblInd w:w="-356" w:type="dxa"/>
      <w:tblLayout w:type="fixed"/>
      <w:tblCellMar>
        <w:left w:w="70" w:type="dxa"/>
        <w:right w:w="70" w:type="dxa"/>
      </w:tblCellMar>
      <w:tblLook w:val="0000" w:firstRow="0" w:lastRow="0" w:firstColumn="0" w:lastColumn="0" w:noHBand="0" w:noVBand="0"/>
    </w:tblPr>
    <w:tblGrid>
      <w:gridCol w:w="4537"/>
      <w:gridCol w:w="5528"/>
    </w:tblGrid>
    <w:tr w:rsidR="00263F23" w:rsidRPr="00263F23" w:rsidTr="00824F85">
      <w:trPr>
        <w:trHeight w:val="1650"/>
      </w:trPr>
      <w:tc>
        <w:tcPr>
          <w:tcW w:w="4537" w:type="dxa"/>
          <w:tcBorders>
            <w:bottom w:val="single" w:sz="8" w:space="0" w:color="000000"/>
          </w:tcBorders>
        </w:tcPr>
        <w:p w:rsidR="00263F23" w:rsidRPr="00263F23" w:rsidRDefault="009A47D7" w:rsidP="00263F23">
          <w:pPr>
            <w:suppressAutoHyphens/>
            <w:spacing w:after="0" w:line="240" w:lineRule="auto"/>
            <w:ind w:right="-568"/>
            <w:jc w:val="both"/>
            <w:rPr>
              <w:rFonts w:ascii="Times New Roman" w:eastAsia="Times New Roman" w:hAnsi="Times New Roman" w:cs="Times New Roman"/>
              <w:b/>
              <w:sz w:val="24"/>
              <w:szCs w:val="20"/>
              <w:lang w:eastAsia="ar-SA"/>
            </w:rPr>
          </w:pPr>
          <w:r w:rsidRPr="00263F23">
            <w:rPr>
              <w:rFonts w:ascii="Times New Roman" w:eastAsia="Times New Roman" w:hAnsi="Times New Roman" w:cs="Times New Roman"/>
              <w:b/>
              <w:noProof/>
              <w:sz w:val="24"/>
              <w:szCs w:val="20"/>
              <w:lang w:eastAsia="es-AR"/>
            </w:rPr>
            <mc:AlternateContent>
              <mc:Choice Requires="wps">
                <w:drawing>
                  <wp:anchor distT="0" distB="0" distL="114935" distR="114935" simplePos="0" relativeHeight="251659264" behindDoc="1" locked="0" layoutInCell="1" allowOverlap="1" wp14:anchorId="47519694" wp14:editId="200A80A9">
                    <wp:simplePos x="0" y="0"/>
                    <wp:positionH relativeFrom="column">
                      <wp:posOffset>94615</wp:posOffset>
                    </wp:positionH>
                    <wp:positionV relativeFrom="paragraph">
                      <wp:posOffset>417830</wp:posOffset>
                    </wp:positionV>
                    <wp:extent cx="2193925" cy="8223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F23" w:rsidRDefault="009A47D7" w:rsidP="00263F23">
                                <w:pPr>
                                  <w:rPr>
                                    <w:sz w:val="16"/>
                                    <w:szCs w:val="20"/>
                                  </w:rPr>
                                </w:pPr>
                                <w:r w:rsidRPr="004850DE">
                                  <w:rPr>
                                    <w:rFonts w:ascii="Arial" w:eastAsia="Times New Roman" w:hAnsi="Arial" w:cs="Times New Roman"/>
                                    <w:b/>
                                    <w:sz w:val="20"/>
                                    <w:szCs w:val="24"/>
                                    <w:lang w:val="es-ES_tradnl" w:eastAsia="ar-SA"/>
                                  </w:rPr>
                                  <w:object w:dxaOrig="4229" w:dyaOrig="1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8.5pt" o:ole="" filled="t">
                                      <v:fill color2="black"/>
                                      <v:imagedata r:id="rId1" o:title=""/>
                                    </v:shape>
                                    <o:OLEObject Type="Embed" ProgID="PBrush" ShapeID="_x0000_i1025" DrawAspect="Content" ObjectID="_1711741296" r:id="rId2"/>
                                  </w:object>
                                </w:r>
                              </w:p>
                              <w:p w:rsidR="00263F23" w:rsidRDefault="009A47D7" w:rsidP="00263F23">
                                <w:pPr>
                                  <w:pStyle w:val="Ttulo1"/>
                                  <w:keepLines w:val="0"/>
                                  <w:numPr>
                                    <w:ilvl w:val="0"/>
                                    <w:numId w:val="1"/>
                                  </w:numPr>
                                  <w:tabs>
                                    <w:tab w:val="left" w:pos="0"/>
                                  </w:tabs>
                                  <w:suppressAutoHyphens/>
                                  <w:spacing w:after="60" w:line="240" w:lineRule="auto"/>
                                  <w:jc w:val="center"/>
                                  <w:rPr>
                                    <w:sz w:val="16"/>
                                  </w:rPr>
                                </w:pPr>
                                <w:r>
                                  <w:rPr>
                                    <w:sz w:val="16"/>
                                  </w:rPr>
                                  <w:t>UNIVERSIDAD NACIONAL DE MISIONES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19694" id="_x0000_t202" coordsize="21600,21600" o:spt="202" path="m,l,21600r21600,l21600,xe">
                    <v:stroke joinstyle="miter"/>
                    <v:path gradientshapeok="t" o:connecttype="rect"/>
                  </v:shapetype>
                  <v:shape id="Cuadro de texto 2" o:spid="_x0000_s1026" type="#_x0000_t202" style="position:absolute;left:0;text-align:left;margin-left:7.45pt;margin-top:32.9pt;width:172.75pt;height:6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" stroked="f">
                    <v:textbox inset="0,0,0,0">
                      <w:txbxContent>
                        <w:p w:rsidR="00263F23" w:rsidRDefault="009A47D7" w:rsidP="00263F23">
                          <w:pPr>
                            <w:rPr>
                              <w:sz w:val="16"/>
                              <w:szCs w:val="20"/>
                            </w:rPr>
                          </w:pPr>
                          <w:r w:rsidRPr="004850DE">
                            <w:rPr>
                              <w:rFonts w:ascii="Arial" w:eastAsia="Times New Roman" w:hAnsi="Arial" w:cs="Times New Roman"/>
                              <w:b/>
                              <w:sz w:val="20"/>
                              <w:szCs w:val="24"/>
                              <w:lang w:val="es-ES_tradnl" w:eastAsia="ar-SA"/>
                            </w:rPr>
                            <w:object w:dxaOrig="4229" w:dyaOrig="1844">
                              <v:shape id="_x0000_i1025" type="#_x0000_t75" style="width:65.25pt;height:28.5pt" o:ole="" filled="t">
                                <v:fill color2="black"/>
                                <v:imagedata r:id="rId3" o:title=""/>
                              </v:shape>
                              <o:OLEObject Type="Embed" ProgID="PBrush" ShapeID="_x0000_i1025" DrawAspect="Content" ObjectID="_1710611462" r:id="rId4"/>
                            </w:object>
                          </w:r>
                        </w:p>
                        <w:p w:rsidR="00263F23" w:rsidRDefault="009A47D7" w:rsidP="00263F23">
                          <w:pPr>
                            <w:pStyle w:val="Ttulo1"/>
                            <w:keepLines w:val="0"/>
                            <w:numPr>
                              <w:ilvl w:val="0"/>
                              <w:numId w:val="1"/>
                            </w:numPr>
                            <w:tabs>
                              <w:tab w:val="left" w:pos="0"/>
                            </w:tabs>
                            <w:suppressAutoHyphens/>
                            <w:spacing w:after="60" w:line="240" w:lineRule="auto"/>
                            <w:jc w:val="center"/>
                            <w:rPr>
                              <w:sz w:val="16"/>
                            </w:rPr>
                          </w:pPr>
                          <w:r>
                            <w:rPr>
                              <w:sz w:val="16"/>
                            </w:rPr>
                            <w:t xml:space="preserve">UNIVERSIDAD NACIONAL </w:t>
                          </w:r>
                          <w:r>
                            <w:rPr>
                              <w:sz w:val="16"/>
                            </w:rPr>
                            <w:t>DE MISIONES</w:t>
                          </w:r>
                        </w:p>
                      </w:txbxContent>
                    </v:textbox>
                  </v:shape>
                </w:pict>
              </mc:Fallback>
            </mc:AlternateContent>
          </w:r>
          <w:r w:rsidRPr="00263F23">
            <w:rPr>
              <w:rFonts w:ascii="Times New Roman" w:eastAsia="Times New Roman" w:hAnsi="Times New Roman" w:cs="Times New Roman"/>
              <w:b/>
              <w:sz w:val="24"/>
              <w:szCs w:val="20"/>
              <w:lang w:eastAsia="ar-SA"/>
            </w:rPr>
            <w:t xml:space="preserve">                                                        </w:t>
          </w:r>
        </w:p>
        <w:p w:rsidR="00263F23" w:rsidRPr="00263F23" w:rsidRDefault="009A47D7" w:rsidP="00263F23">
          <w:pPr>
            <w:suppressAutoHyphens/>
            <w:spacing w:after="0" w:line="240" w:lineRule="auto"/>
            <w:jc w:val="both"/>
            <w:rPr>
              <w:rFonts w:ascii="Freestyle Script" w:eastAsia="Times New Roman" w:hAnsi="Freestyle Script" w:cs="Arial"/>
              <w:b/>
              <w:i/>
              <w:sz w:val="24"/>
              <w:szCs w:val="20"/>
              <w:lang w:eastAsia="ar-SA"/>
            </w:rPr>
          </w:pPr>
          <w:r w:rsidRPr="00263F23">
            <w:rPr>
              <w:rFonts w:ascii="Freestyle Script" w:eastAsia="Times New Roman" w:hAnsi="Freestyle Script" w:cs="Arial"/>
              <w:b/>
              <w:i/>
              <w:sz w:val="24"/>
              <w:szCs w:val="20"/>
              <w:lang w:eastAsia="ar-SA"/>
            </w:rPr>
            <w:t xml:space="preserve">       </w:t>
          </w:r>
        </w:p>
        <w:p w:rsidR="00263F23" w:rsidRPr="00263F23" w:rsidRDefault="00C5706F" w:rsidP="00263F23">
          <w:pPr>
            <w:suppressAutoHyphens/>
            <w:spacing w:after="0" w:line="240" w:lineRule="auto"/>
            <w:rPr>
              <w:rFonts w:ascii="Times New Roman" w:eastAsia="Times New Roman" w:hAnsi="Times New Roman" w:cs="Times New Roman"/>
              <w:sz w:val="16"/>
              <w:szCs w:val="20"/>
              <w:lang w:eastAsia="ar-SA"/>
            </w:rPr>
          </w:pPr>
        </w:p>
        <w:p w:rsidR="00263F23" w:rsidRPr="00263F23" w:rsidRDefault="00C5706F" w:rsidP="00263F23">
          <w:pPr>
            <w:suppressAutoHyphens/>
            <w:spacing w:after="0" w:line="240" w:lineRule="auto"/>
            <w:rPr>
              <w:rFonts w:ascii="Times New Roman" w:eastAsia="Times New Roman" w:hAnsi="Times New Roman" w:cs="Times New Roman"/>
              <w:sz w:val="16"/>
              <w:szCs w:val="20"/>
              <w:lang w:eastAsia="ar-SA"/>
            </w:rPr>
          </w:pPr>
        </w:p>
        <w:p w:rsidR="00263F23" w:rsidRPr="00263F23" w:rsidRDefault="00C5706F" w:rsidP="00263F23">
          <w:pPr>
            <w:suppressAutoHyphens/>
            <w:spacing w:after="0" w:line="240" w:lineRule="auto"/>
            <w:jc w:val="center"/>
            <w:rPr>
              <w:rFonts w:ascii="Times New Roman" w:eastAsia="Times New Roman" w:hAnsi="Times New Roman" w:cs="Times New Roman"/>
              <w:sz w:val="16"/>
              <w:szCs w:val="20"/>
              <w:lang w:eastAsia="ar-SA"/>
            </w:rPr>
          </w:pPr>
        </w:p>
      </w:tc>
      <w:tc>
        <w:tcPr>
          <w:tcW w:w="5528" w:type="dxa"/>
          <w:tcBorders>
            <w:bottom w:val="single" w:sz="8" w:space="0" w:color="000000"/>
          </w:tcBorders>
        </w:tcPr>
        <w:p w:rsidR="00263F23" w:rsidRPr="00263F23" w:rsidRDefault="00C5706F" w:rsidP="00263F23">
          <w:pPr>
            <w:tabs>
              <w:tab w:val="center" w:pos="4419"/>
              <w:tab w:val="right" w:pos="8838"/>
            </w:tabs>
            <w:suppressAutoHyphens/>
            <w:spacing w:after="0" w:line="240" w:lineRule="auto"/>
            <w:jc w:val="center"/>
            <w:rPr>
              <w:rFonts w:ascii="Times New Roman" w:eastAsia="Times New Roman" w:hAnsi="Times New Roman" w:cs="Times New Roman"/>
              <w:b/>
              <w:i/>
              <w:sz w:val="16"/>
              <w:szCs w:val="16"/>
              <w:lang w:eastAsia="ar-SA"/>
            </w:rPr>
          </w:pPr>
        </w:p>
        <w:p w:rsidR="00263F23" w:rsidRPr="00263F23" w:rsidRDefault="009A47D7" w:rsidP="00263F23">
          <w:pPr>
            <w:tabs>
              <w:tab w:val="center" w:pos="4419"/>
              <w:tab w:val="right" w:pos="8838"/>
              <w:tab w:val="right" w:pos="9356"/>
            </w:tabs>
            <w:suppressAutoHyphens/>
            <w:spacing w:after="0" w:line="240" w:lineRule="auto"/>
            <w:ind w:right="-145"/>
            <w:jc w:val="center"/>
            <w:rPr>
              <w:rFonts w:ascii="Times New Roman" w:eastAsia="Times New Roman" w:hAnsi="Times New Roman" w:cs="Times New Roman"/>
              <w:b/>
              <w:i/>
              <w:sz w:val="16"/>
              <w:szCs w:val="16"/>
              <w:lang w:eastAsia="ar-SA"/>
            </w:rPr>
          </w:pPr>
          <w:r w:rsidRPr="00263F23">
            <w:rPr>
              <w:rFonts w:ascii="Times New Roman" w:eastAsia="Times New Roman" w:hAnsi="Times New Roman" w:cs="Times New Roman"/>
              <w:b/>
              <w:i/>
              <w:sz w:val="20"/>
              <w:szCs w:val="20"/>
              <w:lang w:eastAsia="ar-SA"/>
            </w:rPr>
            <w:t>"</w:t>
          </w:r>
          <w:r w:rsidRPr="00263F23">
            <w:rPr>
              <w:rFonts w:ascii="Times New Roman" w:eastAsia="Times New Roman" w:hAnsi="Times New Roman" w:cs="Times New Roman"/>
              <w:b/>
              <w:bCs/>
              <w:i/>
              <w:sz w:val="20"/>
              <w:szCs w:val="20"/>
              <w:lang w:eastAsia="ar-SA"/>
            </w:rPr>
            <w:t xml:space="preserve">2022 - </w:t>
          </w:r>
          <w:r w:rsidRPr="00263F23">
            <w:rPr>
              <w:rFonts w:ascii="Times New Roman" w:eastAsia="Times New Roman" w:hAnsi="Times New Roman" w:cs="Times New Roman"/>
              <w:b/>
              <w:i/>
              <w:sz w:val="20"/>
              <w:szCs w:val="20"/>
              <w:lang w:eastAsia="ar-SA"/>
            </w:rPr>
            <w:t>”</w:t>
          </w:r>
          <w:r w:rsidRPr="00263F23">
            <w:rPr>
              <w:rFonts w:ascii="Times New Roman" w:eastAsia="Times New Roman" w:hAnsi="Times New Roman" w:cs="Times New Roman"/>
              <w:b/>
              <w:i/>
              <w:noProof/>
              <w:sz w:val="16"/>
              <w:szCs w:val="16"/>
              <w:lang w:eastAsia="es-AR"/>
            </w:rPr>
            <w:drawing>
              <wp:anchor distT="0" distB="0" distL="114935" distR="114935" simplePos="0" relativeHeight="251660288" behindDoc="0" locked="0" layoutInCell="1" allowOverlap="1" wp14:anchorId="4DF6A584" wp14:editId="0A3895CB">
                <wp:simplePos x="0" y="0"/>
                <wp:positionH relativeFrom="column">
                  <wp:posOffset>1713230</wp:posOffset>
                </wp:positionH>
                <wp:positionV relativeFrom="paragraph">
                  <wp:posOffset>435610</wp:posOffset>
                </wp:positionV>
                <wp:extent cx="1657350" cy="66675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57350" cy="666750"/>
                        </a:xfrm>
                        <a:prstGeom prst="rect">
                          <a:avLst/>
                        </a:prstGeom>
                        <a:solidFill>
                          <a:srgbClr val="FFFFFF"/>
                        </a:solidFill>
                        <a:ln w="9525">
                          <a:noFill/>
                          <a:miter lim="800000"/>
                          <a:headEnd/>
                          <a:tailEnd/>
                        </a:ln>
                      </pic:spPr>
                    </pic:pic>
                  </a:graphicData>
                </a:graphic>
              </wp:anchor>
            </w:drawing>
          </w:r>
          <w:r w:rsidRPr="00263F23">
            <w:rPr>
              <w:rFonts w:ascii="Times New Roman" w:eastAsia="Times New Roman" w:hAnsi="Times New Roman" w:cs="Times New Roman"/>
              <w:b/>
              <w:i/>
              <w:sz w:val="20"/>
              <w:szCs w:val="20"/>
              <w:lang w:eastAsia="ar-SA"/>
            </w:rPr>
            <w:t>Las Malvinas son argentinas”</w:t>
          </w:r>
        </w:p>
      </w:tc>
    </w:tr>
  </w:tbl>
  <w:p w:rsidR="00263F23" w:rsidRDefault="00C5706F">
    <w:pPr>
      <w:pStyle w:val="Encabezado"/>
    </w:pPr>
  </w:p>
  <w:p w:rsidR="00263F23" w:rsidRDefault="00C570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E9"/>
    <w:rsid w:val="00065968"/>
    <w:rsid w:val="000B5915"/>
    <w:rsid w:val="00111C7F"/>
    <w:rsid w:val="00125473"/>
    <w:rsid w:val="001B1FDF"/>
    <w:rsid w:val="00200903"/>
    <w:rsid w:val="002A5C14"/>
    <w:rsid w:val="002C251F"/>
    <w:rsid w:val="004738CA"/>
    <w:rsid w:val="005C59E4"/>
    <w:rsid w:val="00633661"/>
    <w:rsid w:val="007E0B65"/>
    <w:rsid w:val="00807E1C"/>
    <w:rsid w:val="008336E9"/>
    <w:rsid w:val="00851238"/>
    <w:rsid w:val="008D7890"/>
    <w:rsid w:val="009A47D7"/>
    <w:rsid w:val="00AE71F1"/>
    <w:rsid w:val="00C5706F"/>
    <w:rsid w:val="00C6477C"/>
    <w:rsid w:val="00C722A0"/>
    <w:rsid w:val="00EE0ED1"/>
    <w:rsid w:val="00F365D9"/>
    <w:rsid w:val="00F51562"/>
    <w:rsid w:val="00F774D1"/>
    <w:rsid w:val="00FE57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300799-5253-406E-AFC6-3A348ED6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1F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FDF"/>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1B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B1F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869</Words>
  <Characters>4784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17</cp:revision>
  <dcterms:created xsi:type="dcterms:W3CDTF">2022-04-04T23:28:00Z</dcterms:created>
  <dcterms:modified xsi:type="dcterms:W3CDTF">2022-04-18T01:55:00Z</dcterms:modified>
</cp:coreProperties>
</file>