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EC4C" w14:textId="6EB716DB" w:rsidR="00620095" w:rsidRDefault="00000000" w:rsidP="006C1B91">
      <w:pPr>
        <w:tabs>
          <w:tab w:val="left" w:pos="7110"/>
        </w:tabs>
        <w:ind w:left="0" w:hanging="2"/>
        <w:rPr>
          <w:rFonts w:ascii="Calibri" w:eastAsia="Calibri" w:hAnsi="Calibri" w:cs="Calibri"/>
          <w:color w:val="3B3838"/>
          <w:sz w:val="24"/>
          <w:szCs w:val="24"/>
        </w:rPr>
      </w:pPr>
      <w:r>
        <w:tab/>
      </w:r>
      <w:r>
        <w:tab/>
      </w:r>
    </w:p>
    <w:tbl>
      <w:tblPr>
        <w:tblStyle w:val="affd"/>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5"/>
        <w:gridCol w:w="2955"/>
        <w:gridCol w:w="160"/>
        <w:gridCol w:w="3116"/>
      </w:tblGrid>
      <w:tr w:rsidR="00620095" w14:paraId="083153E5" w14:textId="77777777">
        <w:tc>
          <w:tcPr>
            <w:tcW w:w="9346" w:type="dxa"/>
            <w:gridSpan w:val="4"/>
            <w:shd w:val="clear" w:color="auto" w:fill="DBEEF3"/>
          </w:tcPr>
          <w:p w14:paraId="2719146D" w14:textId="77777777" w:rsidR="00620095" w:rsidRDefault="00000000">
            <w:pPr>
              <w:ind w:left="0" w:hanging="2"/>
              <w:rPr>
                <w:rFonts w:ascii="Calibri" w:eastAsia="Calibri" w:hAnsi="Calibri" w:cs="Calibri"/>
                <w:sz w:val="18"/>
                <w:szCs w:val="18"/>
              </w:rPr>
            </w:pPr>
            <w:bookmarkStart w:id="0" w:name="_heading=h.30j0zll" w:colFirst="0" w:colLast="0"/>
            <w:bookmarkEnd w:id="0"/>
            <w:r>
              <w:rPr>
                <w:rFonts w:ascii="Calibri" w:eastAsia="Calibri" w:hAnsi="Calibri" w:cs="Calibri"/>
                <w:sz w:val="18"/>
                <w:szCs w:val="18"/>
              </w:rPr>
              <w:t>CARRERA/S</w:t>
            </w:r>
          </w:p>
        </w:tc>
      </w:tr>
      <w:tr w:rsidR="00620095" w14:paraId="75A36EC9" w14:textId="77777777">
        <w:tc>
          <w:tcPr>
            <w:tcW w:w="9346" w:type="dxa"/>
            <w:gridSpan w:val="4"/>
          </w:tcPr>
          <w:p w14:paraId="676C37CE" w14:textId="77777777" w:rsidR="00620095" w:rsidRDefault="00620095">
            <w:pPr>
              <w:ind w:left="1" w:hanging="3"/>
              <w:jc w:val="center"/>
              <w:rPr>
                <w:rFonts w:ascii="Calibri" w:eastAsia="Calibri" w:hAnsi="Calibri" w:cs="Calibri"/>
                <w:sz w:val="32"/>
                <w:szCs w:val="32"/>
              </w:rPr>
            </w:pPr>
          </w:p>
          <w:p w14:paraId="3DA5BBD8" w14:textId="77777777" w:rsidR="00620095" w:rsidRDefault="00000000">
            <w:pPr>
              <w:ind w:left="1" w:hanging="3"/>
              <w:jc w:val="center"/>
              <w:rPr>
                <w:rFonts w:ascii="Calibri" w:eastAsia="Calibri" w:hAnsi="Calibri" w:cs="Calibri"/>
                <w:sz w:val="32"/>
                <w:szCs w:val="32"/>
              </w:rPr>
            </w:pPr>
            <w:r>
              <w:rPr>
                <w:rFonts w:ascii="Calibri" w:eastAsia="Calibri" w:hAnsi="Calibri" w:cs="Calibri"/>
                <w:sz w:val="32"/>
                <w:szCs w:val="32"/>
              </w:rPr>
              <w:t>INGENIERÍA CIVIL</w:t>
            </w:r>
          </w:p>
          <w:p w14:paraId="1A24176D" w14:textId="77777777" w:rsidR="00620095" w:rsidRDefault="00620095">
            <w:pPr>
              <w:ind w:left="1" w:hanging="3"/>
              <w:jc w:val="center"/>
              <w:rPr>
                <w:rFonts w:ascii="Calibri" w:eastAsia="Calibri" w:hAnsi="Calibri" w:cs="Calibri"/>
                <w:sz w:val="32"/>
                <w:szCs w:val="32"/>
              </w:rPr>
            </w:pPr>
          </w:p>
        </w:tc>
      </w:tr>
      <w:tr w:rsidR="00620095" w14:paraId="7FD9B4D5" w14:textId="77777777">
        <w:tc>
          <w:tcPr>
            <w:tcW w:w="6230" w:type="dxa"/>
            <w:gridSpan w:val="3"/>
            <w:shd w:val="clear" w:color="auto" w:fill="DBEEF3"/>
          </w:tcPr>
          <w:p w14:paraId="19DE0C15" w14:textId="77777777" w:rsidR="00620095" w:rsidRDefault="00000000">
            <w:pPr>
              <w:ind w:left="0" w:hanging="2"/>
              <w:rPr>
                <w:rFonts w:ascii="Calibri" w:eastAsia="Calibri" w:hAnsi="Calibri" w:cs="Calibri"/>
                <w:sz w:val="18"/>
                <w:szCs w:val="18"/>
              </w:rPr>
            </w:pPr>
            <w:r>
              <w:rPr>
                <w:rFonts w:ascii="Calibri" w:eastAsia="Calibri" w:hAnsi="Calibri" w:cs="Calibri"/>
                <w:sz w:val="18"/>
                <w:szCs w:val="18"/>
              </w:rPr>
              <w:t>ASIGNATURA</w:t>
            </w:r>
          </w:p>
        </w:tc>
        <w:tc>
          <w:tcPr>
            <w:tcW w:w="3116" w:type="dxa"/>
            <w:shd w:val="clear" w:color="auto" w:fill="DBEEF3"/>
          </w:tcPr>
          <w:p w14:paraId="76824D3B" w14:textId="77777777" w:rsidR="00620095" w:rsidRDefault="00000000">
            <w:pPr>
              <w:ind w:left="0" w:hanging="2"/>
              <w:rPr>
                <w:rFonts w:ascii="Calibri" w:eastAsia="Calibri" w:hAnsi="Calibri" w:cs="Calibri"/>
                <w:sz w:val="18"/>
                <w:szCs w:val="18"/>
              </w:rPr>
            </w:pPr>
            <w:r>
              <w:rPr>
                <w:rFonts w:ascii="Calibri" w:eastAsia="Calibri" w:hAnsi="Calibri" w:cs="Calibri"/>
                <w:sz w:val="18"/>
                <w:szCs w:val="18"/>
              </w:rPr>
              <w:t>CÓDIGO/S</w:t>
            </w:r>
          </w:p>
        </w:tc>
      </w:tr>
      <w:tr w:rsidR="004C0201" w14:paraId="781D29D1" w14:textId="77777777">
        <w:tc>
          <w:tcPr>
            <w:tcW w:w="6230" w:type="dxa"/>
            <w:gridSpan w:val="3"/>
          </w:tcPr>
          <w:p w14:paraId="0F733E7F" w14:textId="40CBBD09" w:rsidR="004C0201" w:rsidRDefault="004C0201" w:rsidP="004C0201">
            <w:pPr>
              <w:ind w:left="1" w:hanging="3"/>
              <w:rPr>
                <w:rFonts w:ascii="Calibri" w:eastAsia="Calibri" w:hAnsi="Calibri" w:cs="Calibri"/>
                <w:sz w:val="22"/>
                <w:szCs w:val="22"/>
              </w:rPr>
            </w:pPr>
            <w:r>
              <w:rPr>
                <w:rFonts w:ascii="Calibri" w:eastAsia="Calibri" w:hAnsi="Calibri" w:cs="Calibri"/>
                <w:sz w:val="32"/>
                <w:szCs w:val="32"/>
              </w:rPr>
              <w:t>INGENIERÍA CIVIL Y PRODUCCIÓN</w:t>
            </w:r>
          </w:p>
        </w:tc>
        <w:tc>
          <w:tcPr>
            <w:tcW w:w="3116" w:type="dxa"/>
          </w:tcPr>
          <w:p w14:paraId="53314B6D" w14:textId="4B2B2FB9" w:rsidR="004C0201" w:rsidRDefault="004C0201" w:rsidP="004C0201">
            <w:pPr>
              <w:ind w:left="1" w:hanging="3"/>
              <w:jc w:val="center"/>
              <w:rPr>
                <w:rFonts w:ascii="Calibri" w:eastAsia="Calibri" w:hAnsi="Calibri" w:cs="Calibri"/>
                <w:sz w:val="28"/>
                <w:szCs w:val="28"/>
              </w:rPr>
            </w:pPr>
            <w:r>
              <w:rPr>
                <w:rFonts w:ascii="Calibri" w:eastAsia="Calibri" w:hAnsi="Calibri" w:cs="Calibri"/>
                <w:sz w:val="28"/>
                <w:szCs w:val="28"/>
              </w:rPr>
              <w:t>CI0125</w:t>
            </w:r>
          </w:p>
          <w:p w14:paraId="252784C4" w14:textId="77777777" w:rsidR="004C0201" w:rsidRDefault="004C0201" w:rsidP="004C0201">
            <w:pPr>
              <w:ind w:left="0" w:hanging="2"/>
              <w:rPr>
                <w:rFonts w:ascii="Calibri" w:eastAsia="Calibri" w:hAnsi="Calibri" w:cs="Calibri"/>
                <w:sz w:val="22"/>
                <w:szCs w:val="22"/>
              </w:rPr>
            </w:pPr>
          </w:p>
        </w:tc>
      </w:tr>
      <w:tr w:rsidR="004C0201" w14:paraId="7B5F4049" w14:textId="77777777">
        <w:tc>
          <w:tcPr>
            <w:tcW w:w="9346" w:type="dxa"/>
            <w:gridSpan w:val="4"/>
            <w:shd w:val="clear" w:color="auto" w:fill="DBEEF3"/>
          </w:tcPr>
          <w:p w14:paraId="11DA363B"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PLAN DE ESTUDIO</w:t>
            </w:r>
          </w:p>
        </w:tc>
      </w:tr>
      <w:tr w:rsidR="004C0201" w14:paraId="6D67BED9" w14:textId="77777777">
        <w:tc>
          <w:tcPr>
            <w:tcW w:w="9346" w:type="dxa"/>
            <w:gridSpan w:val="4"/>
          </w:tcPr>
          <w:p w14:paraId="10321BF8" w14:textId="267D76DB" w:rsidR="004C0201" w:rsidRDefault="004C0201" w:rsidP="004C0201">
            <w:pPr>
              <w:ind w:left="0" w:hanging="2"/>
              <w:jc w:val="center"/>
              <w:rPr>
                <w:rFonts w:ascii="Calibri" w:eastAsia="Calibri" w:hAnsi="Calibri" w:cs="Calibri"/>
                <w:b/>
                <w:sz w:val="22"/>
                <w:szCs w:val="22"/>
              </w:rPr>
            </w:pPr>
            <w:r>
              <w:rPr>
                <w:rFonts w:ascii="Calibri" w:eastAsia="Calibri" w:hAnsi="Calibri" w:cs="Calibri"/>
                <w:b/>
                <w:sz w:val="22"/>
                <w:szCs w:val="22"/>
              </w:rPr>
              <w:t>PLAN DE ESTUDIO 2025 - RESOLUCIÓN CD N°089 - 2025</w:t>
            </w:r>
          </w:p>
        </w:tc>
      </w:tr>
      <w:tr w:rsidR="004C0201" w14:paraId="311DDBAB" w14:textId="77777777">
        <w:tc>
          <w:tcPr>
            <w:tcW w:w="6230" w:type="dxa"/>
            <w:gridSpan w:val="3"/>
            <w:shd w:val="clear" w:color="auto" w:fill="DBEEF3"/>
          </w:tcPr>
          <w:p w14:paraId="40118F28" w14:textId="77777777" w:rsidR="004C0201" w:rsidRDefault="004C0201" w:rsidP="004C0201">
            <w:pPr>
              <w:ind w:left="0" w:hanging="2"/>
              <w:rPr>
                <w:rFonts w:ascii="Calibri" w:eastAsia="Calibri" w:hAnsi="Calibri" w:cs="Calibri"/>
                <w:b/>
                <w:sz w:val="22"/>
                <w:szCs w:val="22"/>
              </w:rPr>
            </w:pPr>
            <w:r>
              <w:rPr>
                <w:rFonts w:ascii="Calibri" w:eastAsia="Calibri" w:hAnsi="Calibri" w:cs="Calibri"/>
                <w:sz w:val="18"/>
                <w:szCs w:val="18"/>
              </w:rPr>
              <w:t>BLOQUE CONOCIMIENTO (BC)</w:t>
            </w:r>
          </w:p>
        </w:tc>
        <w:tc>
          <w:tcPr>
            <w:tcW w:w="3116" w:type="dxa"/>
            <w:shd w:val="clear" w:color="auto" w:fill="DBEEF3"/>
          </w:tcPr>
          <w:p w14:paraId="7CADC2FA" w14:textId="77777777" w:rsidR="004C0201" w:rsidRDefault="004C0201" w:rsidP="004C0201">
            <w:pPr>
              <w:ind w:left="0" w:hanging="2"/>
              <w:rPr>
                <w:rFonts w:ascii="Calibri" w:eastAsia="Calibri" w:hAnsi="Calibri" w:cs="Calibri"/>
                <w:b/>
                <w:sz w:val="22"/>
                <w:szCs w:val="22"/>
              </w:rPr>
            </w:pPr>
            <w:r>
              <w:rPr>
                <w:rFonts w:ascii="Calibri" w:eastAsia="Calibri" w:hAnsi="Calibri" w:cs="Calibri"/>
                <w:sz w:val="18"/>
                <w:szCs w:val="18"/>
              </w:rPr>
              <w:t>CUATRIMESTRE</w:t>
            </w:r>
          </w:p>
        </w:tc>
      </w:tr>
      <w:tr w:rsidR="004C0201" w14:paraId="56650BA0" w14:textId="77777777">
        <w:tc>
          <w:tcPr>
            <w:tcW w:w="6230" w:type="dxa"/>
            <w:gridSpan w:val="3"/>
          </w:tcPr>
          <w:p w14:paraId="618109DC" w14:textId="0883352A"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Ciencias Complementaria.</w:t>
            </w:r>
          </w:p>
          <w:p w14:paraId="2E64157D" w14:textId="77777777" w:rsidR="004C0201" w:rsidRDefault="004C0201" w:rsidP="004C0201">
            <w:pPr>
              <w:ind w:left="0" w:hanging="2"/>
              <w:jc w:val="center"/>
              <w:rPr>
                <w:rFonts w:ascii="Calibri" w:eastAsia="Calibri" w:hAnsi="Calibri" w:cs="Calibri"/>
                <w:b/>
                <w:sz w:val="22"/>
                <w:szCs w:val="22"/>
              </w:rPr>
            </w:pPr>
          </w:p>
        </w:tc>
        <w:tc>
          <w:tcPr>
            <w:tcW w:w="3116" w:type="dxa"/>
          </w:tcPr>
          <w:p w14:paraId="50992AB6" w14:textId="09C2EA52"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Segundo cuatrimestre</w:t>
            </w:r>
          </w:p>
          <w:p w14:paraId="387C6011" w14:textId="0E423259"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(2do cuatrimestre 1er año)</w:t>
            </w:r>
          </w:p>
          <w:p w14:paraId="1E91B1F7" w14:textId="36457FBC" w:rsidR="004C0201" w:rsidRPr="00161A09" w:rsidRDefault="004C0201" w:rsidP="004C0201">
            <w:pPr>
              <w:ind w:left="0" w:hanging="2"/>
              <w:rPr>
                <w:rFonts w:ascii="Calibri" w:eastAsia="Calibri" w:hAnsi="Calibri" w:cs="Calibri"/>
                <w:sz w:val="22"/>
                <w:szCs w:val="22"/>
              </w:rPr>
            </w:pPr>
          </w:p>
        </w:tc>
      </w:tr>
      <w:tr w:rsidR="004C0201" w14:paraId="33AAD0CA" w14:textId="77777777">
        <w:tc>
          <w:tcPr>
            <w:tcW w:w="3115" w:type="dxa"/>
            <w:shd w:val="clear" w:color="auto" w:fill="DBEEF3"/>
          </w:tcPr>
          <w:p w14:paraId="7D7BCA1E"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 xml:space="preserve">CARGA HORARIA SEMANALES </w:t>
            </w:r>
          </w:p>
          <w:p w14:paraId="1105EEAA"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(CHS)</w:t>
            </w:r>
          </w:p>
        </w:tc>
        <w:tc>
          <w:tcPr>
            <w:tcW w:w="3115" w:type="dxa"/>
            <w:gridSpan w:val="2"/>
            <w:shd w:val="clear" w:color="auto" w:fill="DBEEF3"/>
          </w:tcPr>
          <w:p w14:paraId="2BA1BCB6"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CARGA HORARIA TOTAL</w:t>
            </w:r>
          </w:p>
          <w:p w14:paraId="76D15A7F"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 xml:space="preserve"> (CHT)</w:t>
            </w:r>
          </w:p>
        </w:tc>
        <w:tc>
          <w:tcPr>
            <w:tcW w:w="3116" w:type="dxa"/>
            <w:shd w:val="clear" w:color="auto" w:fill="DBEEF3"/>
          </w:tcPr>
          <w:p w14:paraId="5889A5CF"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CRÉDITOS DE REFERENCIA DEL ESTUDIANTE (CRE)</w:t>
            </w:r>
          </w:p>
        </w:tc>
      </w:tr>
      <w:tr w:rsidR="004C0201" w14:paraId="5C8AFAC4" w14:textId="77777777">
        <w:tc>
          <w:tcPr>
            <w:tcW w:w="3115" w:type="dxa"/>
          </w:tcPr>
          <w:p w14:paraId="3B18A003"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3 (tres)</w:t>
            </w:r>
          </w:p>
        </w:tc>
        <w:tc>
          <w:tcPr>
            <w:tcW w:w="3115" w:type="dxa"/>
            <w:gridSpan w:val="2"/>
          </w:tcPr>
          <w:p w14:paraId="3ABF69A2"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45 (cuarenta y cinco)</w:t>
            </w:r>
          </w:p>
          <w:p w14:paraId="5C443DD2" w14:textId="77777777" w:rsidR="004C0201" w:rsidRDefault="004C0201" w:rsidP="004C0201">
            <w:pPr>
              <w:ind w:left="0" w:hanging="2"/>
              <w:rPr>
                <w:rFonts w:ascii="Calibri" w:eastAsia="Calibri" w:hAnsi="Calibri" w:cs="Calibri"/>
                <w:sz w:val="22"/>
                <w:szCs w:val="22"/>
              </w:rPr>
            </w:pPr>
          </w:p>
        </w:tc>
        <w:tc>
          <w:tcPr>
            <w:tcW w:w="3116" w:type="dxa"/>
          </w:tcPr>
          <w:p w14:paraId="4104968D"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3 (tres)</w:t>
            </w:r>
          </w:p>
          <w:p w14:paraId="68108353" w14:textId="77777777" w:rsidR="004C0201" w:rsidRDefault="004C0201" w:rsidP="004C0201">
            <w:pPr>
              <w:ind w:left="0" w:hanging="2"/>
              <w:rPr>
                <w:rFonts w:ascii="Calibri" w:eastAsia="Calibri" w:hAnsi="Calibri" w:cs="Calibri"/>
                <w:sz w:val="22"/>
                <w:szCs w:val="22"/>
              </w:rPr>
            </w:pPr>
          </w:p>
        </w:tc>
      </w:tr>
      <w:tr w:rsidR="004C0201" w14:paraId="091B04B2" w14:textId="77777777">
        <w:tc>
          <w:tcPr>
            <w:tcW w:w="9346" w:type="dxa"/>
            <w:gridSpan w:val="4"/>
            <w:shd w:val="clear" w:color="auto" w:fill="DBEEF3"/>
          </w:tcPr>
          <w:p w14:paraId="5AC31575"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CORRELATIVIDADES</w:t>
            </w:r>
          </w:p>
        </w:tc>
      </w:tr>
      <w:tr w:rsidR="004C0201" w14:paraId="00EA9B9D" w14:textId="77777777">
        <w:tc>
          <w:tcPr>
            <w:tcW w:w="9346" w:type="dxa"/>
            <w:gridSpan w:val="4"/>
          </w:tcPr>
          <w:p w14:paraId="6DDF5307"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Para cursar regular: CI0114- Introducción a la Ingeniería Civil</w:t>
            </w:r>
          </w:p>
          <w:p w14:paraId="09A7AED3" w14:textId="2B81145A" w:rsidR="004C0201" w:rsidRPr="006C1B91" w:rsidRDefault="004C0201" w:rsidP="004C0201">
            <w:pPr>
              <w:ind w:leftChars="0" w:left="0" w:firstLineChars="0" w:firstLine="0"/>
              <w:rPr>
                <w:rFonts w:ascii="Calibri" w:eastAsia="Calibri" w:hAnsi="Calibri" w:cs="Calibri"/>
                <w:sz w:val="22"/>
                <w:szCs w:val="22"/>
              </w:rPr>
            </w:pPr>
            <w:r>
              <w:rPr>
                <w:rFonts w:ascii="Calibri" w:eastAsia="Calibri" w:hAnsi="Calibri" w:cs="Calibri"/>
                <w:sz w:val="22"/>
                <w:szCs w:val="22"/>
              </w:rPr>
              <w:t>Para rendir aprobada: CI0114- Introducción a la Ingeniería Civil</w:t>
            </w:r>
          </w:p>
        </w:tc>
      </w:tr>
      <w:tr w:rsidR="004C0201" w14:paraId="699C575B" w14:textId="77777777">
        <w:tc>
          <w:tcPr>
            <w:tcW w:w="9346" w:type="dxa"/>
            <w:gridSpan w:val="4"/>
            <w:shd w:val="clear" w:color="auto" w:fill="DBEEF3"/>
          </w:tcPr>
          <w:p w14:paraId="43608A09"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CONTENIDOS MÍNIMOS</w:t>
            </w:r>
          </w:p>
        </w:tc>
      </w:tr>
      <w:tr w:rsidR="004C0201" w14:paraId="264540CB" w14:textId="77777777">
        <w:trPr>
          <w:trHeight w:val="878"/>
        </w:trPr>
        <w:tc>
          <w:tcPr>
            <w:tcW w:w="9346" w:type="dxa"/>
            <w:gridSpan w:val="4"/>
          </w:tcPr>
          <w:p w14:paraId="2DD02C6E" w14:textId="1E38A711"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 xml:space="preserve">El proceso de la toma de decisión y resolución de problemas de ingeniería civil. Introducción a la gestión de recursos de la obra. Relaciones con el medio y responsabilidad social de la obra. Desempeño de equipos de trabajo. </w:t>
            </w:r>
            <w:proofErr w:type="spellStart"/>
            <w:r>
              <w:rPr>
                <w:rFonts w:ascii="Calibri" w:eastAsia="Calibri" w:hAnsi="Calibri" w:cs="Calibri"/>
                <w:sz w:val="22"/>
                <w:szCs w:val="22"/>
              </w:rPr>
              <w:t>Emprendedurismo</w:t>
            </w:r>
            <w:proofErr w:type="spellEnd"/>
            <w:r>
              <w:rPr>
                <w:rFonts w:ascii="Calibri" w:eastAsia="Calibri" w:hAnsi="Calibri" w:cs="Calibri"/>
                <w:sz w:val="22"/>
                <w:szCs w:val="22"/>
              </w:rPr>
              <w:t>: Creatividad e Innovación.</w:t>
            </w:r>
          </w:p>
        </w:tc>
      </w:tr>
      <w:tr w:rsidR="004C0201" w14:paraId="50293AA6" w14:textId="77777777">
        <w:tc>
          <w:tcPr>
            <w:tcW w:w="9346" w:type="dxa"/>
            <w:gridSpan w:val="4"/>
            <w:shd w:val="clear" w:color="auto" w:fill="DBEEF3"/>
          </w:tcPr>
          <w:p w14:paraId="49D37480"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EQUIPO DOCENTE</w:t>
            </w:r>
          </w:p>
        </w:tc>
      </w:tr>
      <w:tr w:rsidR="004C0201" w14:paraId="73293233" w14:textId="77777777" w:rsidTr="00161A09">
        <w:tc>
          <w:tcPr>
            <w:tcW w:w="3115" w:type="dxa"/>
            <w:shd w:val="clear" w:color="auto" w:fill="DBEEF3"/>
          </w:tcPr>
          <w:p w14:paraId="58BBDE93"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FUNCION</w:t>
            </w:r>
          </w:p>
        </w:tc>
        <w:tc>
          <w:tcPr>
            <w:tcW w:w="2955" w:type="dxa"/>
            <w:shd w:val="clear" w:color="auto" w:fill="DBEEF3"/>
          </w:tcPr>
          <w:p w14:paraId="3A56994D"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APELLIDO/S NOMBRE/S</w:t>
            </w:r>
          </w:p>
        </w:tc>
        <w:tc>
          <w:tcPr>
            <w:tcW w:w="3276" w:type="dxa"/>
            <w:gridSpan w:val="2"/>
            <w:shd w:val="clear" w:color="auto" w:fill="DBEEF3"/>
          </w:tcPr>
          <w:p w14:paraId="2743E808"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CARGO/DEDICACIÓN</w:t>
            </w:r>
          </w:p>
        </w:tc>
      </w:tr>
      <w:tr w:rsidR="004C0201" w14:paraId="242DEC6B" w14:textId="77777777" w:rsidTr="00161A09">
        <w:tc>
          <w:tcPr>
            <w:tcW w:w="3115" w:type="dxa"/>
          </w:tcPr>
          <w:p w14:paraId="0E77D0AE"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DOCENTE RESPONSABLES</w:t>
            </w:r>
          </w:p>
        </w:tc>
        <w:tc>
          <w:tcPr>
            <w:tcW w:w="2955" w:type="dxa"/>
          </w:tcPr>
          <w:p w14:paraId="258D6A52" w14:textId="3504288B"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Stevenson, Francisco Rafael.</w:t>
            </w:r>
          </w:p>
        </w:tc>
        <w:tc>
          <w:tcPr>
            <w:tcW w:w="3276" w:type="dxa"/>
            <w:gridSpan w:val="2"/>
          </w:tcPr>
          <w:p w14:paraId="3D348DBA" w14:textId="6ACD9322"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Profesor Adjunto, Semiexclusivo.</w:t>
            </w:r>
          </w:p>
        </w:tc>
      </w:tr>
      <w:tr w:rsidR="004C0201" w14:paraId="2BF239CE" w14:textId="77777777" w:rsidTr="00161A09">
        <w:tc>
          <w:tcPr>
            <w:tcW w:w="3115" w:type="dxa"/>
          </w:tcPr>
          <w:p w14:paraId="6C344B54" w14:textId="7177DF43"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DOCENTE AUXILIAR</w:t>
            </w:r>
          </w:p>
        </w:tc>
        <w:tc>
          <w:tcPr>
            <w:tcW w:w="2955" w:type="dxa"/>
          </w:tcPr>
          <w:p w14:paraId="2D3ACDC7" w14:textId="5A39BE89"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Fuensalida, Emanuel.</w:t>
            </w:r>
          </w:p>
        </w:tc>
        <w:tc>
          <w:tcPr>
            <w:tcW w:w="3276" w:type="dxa"/>
            <w:gridSpan w:val="2"/>
          </w:tcPr>
          <w:p w14:paraId="43F5134D" w14:textId="2FE9D01C" w:rsidR="004C0201" w:rsidRDefault="004C0201" w:rsidP="004C0201">
            <w:pPr>
              <w:ind w:left="0" w:hanging="2"/>
              <w:rPr>
                <w:rFonts w:ascii="Calibri" w:eastAsia="Calibri" w:hAnsi="Calibri" w:cs="Calibri"/>
                <w:sz w:val="22"/>
                <w:szCs w:val="22"/>
              </w:rPr>
            </w:pPr>
            <w:proofErr w:type="spellStart"/>
            <w:r>
              <w:rPr>
                <w:rFonts w:ascii="Calibri" w:eastAsia="Calibri" w:hAnsi="Calibri" w:cs="Calibri"/>
                <w:sz w:val="22"/>
                <w:szCs w:val="22"/>
              </w:rPr>
              <w:t>Ayte</w:t>
            </w:r>
            <w:proofErr w:type="spellEnd"/>
            <w:r>
              <w:rPr>
                <w:rFonts w:ascii="Calibri" w:eastAsia="Calibri" w:hAnsi="Calibri" w:cs="Calibri"/>
                <w:sz w:val="22"/>
                <w:szCs w:val="22"/>
              </w:rPr>
              <w:t>. de Primera/Simple.</w:t>
            </w:r>
          </w:p>
        </w:tc>
      </w:tr>
    </w:tbl>
    <w:p w14:paraId="665393B2" w14:textId="77777777" w:rsidR="00620095" w:rsidRDefault="00620095">
      <w:pPr>
        <w:ind w:left="0" w:hanging="2"/>
        <w:rPr>
          <w:rFonts w:ascii="Calibri" w:eastAsia="Calibri" w:hAnsi="Calibri" w:cs="Calibri"/>
          <w:sz w:val="22"/>
          <w:szCs w:val="22"/>
        </w:rPr>
      </w:pPr>
    </w:p>
    <w:p w14:paraId="2F55F84B" w14:textId="77777777" w:rsidR="00620095" w:rsidRDefault="00000000">
      <w:pPr>
        <w:spacing w:line="240" w:lineRule="auto"/>
        <w:ind w:left="0" w:hanging="2"/>
        <w:rPr>
          <w:rFonts w:ascii="Calibri" w:eastAsia="Calibri" w:hAnsi="Calibri" w:cs="Calibri"/>
          <w:sz w:val="22"/>
          <w:szCs w:val="22"/>
        </w:rPr>
      </w:pPr>
      <w:r>
        <w:br w:type="page"/>
      </w:r>
    </w:p>
    <w:p w14:paraId="10232CEA" w14:textId="77777777" w:rsidR="00620095" w:rsidRDefault="00620095">
      <w:pPr>
        <w:ind w:left="0" w:hanging="2"/>
        <w:rPr>
          <w:rFonts w:ascii="Calibri" w:eastAsia="Calibri" w:hAnsi="Calibri" w:cs="Calibri"/>
          <w:sz w:val="22"/>
          <w:szCs w:val="22"/>
        </w:rPr>
      </w:pPr>
    </w:p>
    <w:p w14:paraId="3F720F5D"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MODELO DE FORMACIÓN POR COMPETENCIAS</w:t>
      </w:r>
    </w:p>
    <w:p w14:paraId="15C43835"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PRESENTACIÓN DE LAS ASIGNATURA</w:t>
      </w:r>
    </w:p>
    <w:p w14:paraId="23ACFF6E" w14:textId="77777777" w:rsidR="004C0201" w:rsidRDefault="004C0201" w:rsidP="004C0201">
      <w:pPr>
        <w:pBdr>
          <w:top w:val="single" w:sz="4" w:space="1" w:color="000000"/>
        </w:pBdr>
        <w:ind w:left="0" w:hanging="2"/>
        <w:rPr>
          <w:rFonts w:ascii="Calibri" w:eastAsia="Calibri" w:hAnsi="Calibri" w:cs="Calibri"/>
          <w:b/>
          <w:sz w:val="24"/>
          <w:szCs w:val="24"/>
        </w:rPr>
      </w:pPr>
      <w:r>
        <w:rPr>
          <w:rFonts w:ascii="Calibri" w:eastAsia="Calibri" w:hAnsi="Calibri" w:cs="Calibri"/>
          <w:b/>
          <w:color w:val="3B3838"/>
          <w:sz w:val="22"/>
          <w:szCs w:val="22"/>
        </w:rPr>
        <w:t xml:space="preserve">Describir brevemente </w:t>
      </w:r>
      <w:r>
        <w:rPr>
          <w:rFonts w:ascii="Calibri" w:eastAsia="Calibri" w:hAnsi="Calibri" w:cs="Calibri"/>
          <w:color w:val="3B3838"/>
          <w:sz w:val="22"/>
          <w:szCs w:val="22"/>
        </w:rPr>
        <w:t>el desarrollo de la asignatura a lo largo del periodo acreditado</w:t>
      </w:r>
      <w:r>
        <w:rPr>
          <w:rFonts w:ascii="Calibri" w:eastAsia="Calibri" w:hAnsi="Calibri" w:cs="Calibri"/>
          <w:b/>
          <w:color w:val="3B3838"/>
          <w:sz w:val="22"/>
          <w:szCs w:val="22"/>
        </w:rPr>
        <w:t xml:space="preserve"> </w:t>
      </w:r>
      <w:r>
        <w:rPr>
          <w:rFonts w:ascii="Calibri" w:eastAsia="Calibri" w:hAnsi="Calibri" w:cs="Calibri"/>
          <w:color w:val="3B3838"/>
          <w:sz w:val="22"/>
          <w:szCs w:val="22"/>
        </w:rPr>
        <w:t>(cuatrimestral o anual).</w:t>
      </w:r>
      <w:r>
        <w:rPr>
          <w:rFonts w:ascii="Calibri" w:eastAsia="Calibri" w:hAnsi="Calibri" w:cs="Calibri"/>
          <w:b/>
          <w:color w:val="3B3838"/>
          <w:sz w:val="22"/>
          <w:szCs w:val="22"/>
        </w:rPr>
        <w:t xml:space="preserve">  Argumentar </w:t>
      </w:r>
      <w:r>
        <w:rPr>
          <w:rFonts w:ascii="Calibri" w:eastAsia="Calibri" w:hAnsi="Calibri" w:cs="Calibri"/>
          <w:color w:val="3B3838"/>
          <w:sz w:val="22"/>
          <w:szCs w:val="22"/>
        </w:rPr>
        <w:t>el enfoque adoptado</w:t>
      </w:r>
      <w:r>
        <w:rPr>
          <w:rFonts w:ascii="Calibri" w:eastAsia="Calibri" w:hAnsi="Calibri" w:cs="Calibri"/>
          <w:b/>
          <w:color w:val="3B3838"/>
          <w:sz w:val="22"/>
          <w:szCs w:val="22"/>
        </w:rPr>
        <w:t xml:space="preserve">, </w:t>
      </w:r>
      <w:r>
        <w:rPr>
          <w:rFonts w:ascii="Calibri" w:eastAsia="Calibri" w:hAnsi="Calibri" w:cs="Calibri"/>
          <w:color w:val="3B3838"/>
          <w:sz w:val="22"/>
          <w:szCs w:val="22"/>
        </w:rPr>
        <w:t xml:space="preserve">así como las modalidades de trabajo que se seleccionarán considerando el </w:t>
      </w:r>
      <w:r>
        <w:rPr>
          <w:rFonts w:ascii="Calibri" w:eastAsia="Calibri" w:hAnsi="Calibri" w:cs="Calibri"/>
          <w:b/>
          <w:color w:val="3B3838"/>
          <w:sz w:val="22"/>
          <w:szCs w:val="22"/>
        </w:rPr>
        <w:t>Aprendizaje Centrado en el Estudiante.</w:t>
      </w:r>
    </w:p>
    <w:p w14:paraId="3ECFDEF3" w14:textId="77777777" w:rsidR="004C0201" w:rsidRDefault="004C0201" w:rsidP="004C0201">
      <w:pPr>
        <w:ind w:left="0" w:hanging="2"/>
        <w:rPr>
          <w:rFonts w:ascii="Calibri" w:eastAsia="Calibri" w:hAnsi="Calibri" w:cs="Calibri"/>
          <w:b/>
          <w:sz w:val="24"/>
          <w:szCs w:val="24"/>
        </w:rPr>
      </w:pPr>
    </w:p>
    <w:p w14:paraId="47A8EEC3"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La asignatura se organiza en cuatro unidades que abordan progresivamente el proceso de resolución de problemas en ingeniería civil, la gestión de recursos en obras, la responsabilidad social y ambiental del ingeniero, y el trabajo en equipo para el desarrollo de propuestas innovadoras. A lo largo del cuatrimestre se integran contenidos conceptuales, prácticos y actitudinales vinculados con la producción en obras civiles.</w:t>
      </w:r>
    </w:p>
    <w:p w14:paraId="36DC8A8E"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Se adopta un enfoque de Aprendizaje Centrado en el Estudiante, promoviendo la participación, la reflexión, el pensamiento crítico y el trabajo colaborativo. Las modalidades de enseñanza que se adoptan incluyen clases participativas, resolución de problemas, actividades prácticas individuales, talleres grupales y exposiciones orales. Estas estrategias favorecen el desarrollo de competencias técnicas y sociales desde una perspectiva integral.</w:t>
      </w:r>
    </w:p>
    <w:p w14:paraId="45BC29A6" w14:textId="77777777" w:rsidR="004C0201" w:rsidRDefault="004C0201" w:rsidP="004C0201">
      <w:pPr>
        <w:ind w:left="0" w:hanging="2"/>
        <w:rPr>
          <w:rFonts w:ascii="Calibri" w:eastAsia="Calibri" w:hAnsi="Calibri" w:cs="Calibri"/>
          <w:b/>
          <w:sz w:val="24"/>
          <w:szCs w:val="24"/>
        </w:rPr>
      </w:pPr>
    </w:p>
    <w:p w14:paraId="5E96AAC2"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RESULTADOS DE APRENDIZAJE</w:t>
      </w: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6"/>
      </w:tblGrid>
      <w:tr w:rsidR="004C0201" w14:paraId="07D2EEFB" w14:textId="77777777" w:rsidTr="00536A11">
        <w:tc>
          <w:tcPr>
            <w:tcW w:w="9346" w:type="dxa"/>
            <w:shd w:val="clear" w:color="auto" w:fill="DBEEF3"/>
          </w:tcPr>
          <w:p w14:paraId="5521AC11"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RA1 [verbo] [objeto de conocimiento] [finalidad/es] [condición/es]</w:t>
            </w:r>
          </w:p>
        </w:tc>
      </w:tr>
      <w:tr w:rsidR="004C0201" w14:paraId="65D68519" w14:textId="77777777" w:rsidTr="00536A11">
        <w:tc>
          <w:tcPr>
            <w:tcW w:w="9346" w:type="dxa"/>
          </w:tcPr>
          <w:p w14:paraId="4226CEC0"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[Identificar] [problemas de ingeniería civil y sus impactos asociados] [con la finalidad de reconocer oportunidades de mejora en el diseño y ejecución de obras] [a partir del análisis del contexto técnico, ambiental y social].</w:t>
            </w:r>
          </w:p>
        </w:tc>
      </w:tr>
      <w:tr w:rsidR="004C0201" w14:paraId="799FFACC" w14:textId="77777777" w:rsidTr="00536A11">
        <w:tc>
          <w:tcPr>
            <w:tcW w:w="9346" w:type="dxa"/>
            <w:shd w:val="clear" w:color="auto" w:fill="DBEEF3"/>
          </w:tcPr>
          <w:p w14:paraId="71BCF8C1"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RA2 [verbo] [objeto de conocimiento] [finalidad/es] [condición/es]</w:t>
            </w:r>
          </w:p>
        </w:tc>
      </w:tr>
      <w:tr w:rsidR="004C0201" w14:paraId="1028356F" w14:textId="77777777" w:rsidTr="00536A11">
        <w:tc>
          <w:tcPr>
            <w:tcW w:w="9346" w:type="dxa"/>
          </w:tcPr>
          <w:p w14:paraId="09655987"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[Formular] [posibles soluciones a problemas de ingeniería civil] [con el fin de responder a necesidades reales del entorno] [utilizando criterios de sustentabilidad y responsabilidad social].</w:t>
            </w:r>
          </w:p>
        </w:tc>
      </w:tr>
      <w:tr w:rsidR="004C0201" w14:paraId="3CCFFDDB" w14:textId="77777777" w:rsidTr="00536A11">
        <w:tc>
          <w:tcPr>
            <w:tcW w:w="9346" w:type="dxa"/>
            <w:shd w:val="clear" w:color="auto" w:fill="DBEEF3"/>
          </w:tcPr>
          <w:p w14:paraId="7196AF4C"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RA3 [verbo] [objeto de conocimiento] [finalidad/es] [condición/es]</w:t>
            </w:r>
          </w:p>
        </w:tc>
      </w:tr>
      <w:tr w:rsidR="004C0201" w14:paraId="5162A7C7" w14:textId="77777777" w:rsidTr="00536A11">
        <w:tc>
          <w:tcPr>
            <w:tcW w:w="9346" w:type="dxa"/>
          </w:tcPr>
          <w:p w14:paraId="124A8F28"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[Reconocer] [los recursos humanos y materiales necesarios para el desarrollo de obras civiles] [con el propósito de planificar intervenciones eficientes] [considerando las etapas del proceso constructivo].</w:t>
            </w:r>
          </w:p>
        </w:tc>
      </w:tr>
    </w:tbl>
    <w:p w14:paraId="7E02871B" w14:textId="77777777" w:rsidR="00E840B8" w:rsidRDefault="00E840B8" w:rsidP="004C0201">
      <w:pPr>
        <w:ind w:left="0" w:hanging="2"/>
        <w:jc w:val="both"/>
        <w:rPr>
          <w:rFonts w:ascii="Calibri" w:eastAsia="Calibri" w:hAnsi="Calibri" w:cs="Calibri"/>
          <w:b/>
          <w:sz w:val="24"/>
          <w:szCs w:val="24"/>
        </w:rPr>
      </w:pPr>
    </w:p>
    <w:p w14:paraId="0000D095" w14:textId="77777777" w:rsidR="00E840B8" w:rsidRDefault="00E840B8" w:rsidP="004C0201">
      <w:pPr>
        <w:ind w:left="0" w:hanging="2"/>
        <w:jc w:val="both"/>
        <w:rPr>
          <w:rFonts w:ascii="Calibri" w:eastAsia="Calibri" w:hAnsi="Calibri" w:cs="Calibri"/>
          <w:b/>
          <w:sz w:val="24"/>
          <w:szCs w:val="24"/>
        </w:rPr>
      </w:pPr>
    </w:p>
    <w:p w14:paraId="71326879" w14:textId="77777777" w:rsidR="00E840B8" w:rsidRDefault="00E840B8" w:rsidP="004C0201">
      <w:pPr>
        <w:ind w:left="0" w:hanging="2"/>
        <w:jc w:val="both"/>
        <w:rPr>
          <w:rFonts w:ascii="Calibri" w:eastAsia="Calibri" w:hAnsi="Calibri" w:cs="Calibri"/>
          <w:b/>
          <w:sz w:val="24"/>
          <w:szCs w:val="24"/>
        </w:rPr>
      </w:pPr>
    </w:p>
    <w:p w14:paraId="50CB6A9D" w14:textId="3A4E8433"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MATRIZ DE TRIBUTACIÓN</w:t>
      </w:r>
    </w:p>
    <w:p w14:paraId="26C5E367"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Aporte de la asignatura a las competencias específicas y genéricas del egreso.</w:t>
      </w:r>
    </w:p>
    <w:p w14:paraId="10B19C25" w14:textId="77777777" w:rsidR="004C0201" w:rsidRDefault="004C0201" w:rsidP="004C0201">
      <w:pPr>
        <w:ind w:left="0" w:hanging="2"/>
        <w:rPr>
          <w:rFonts w:ascii="Calibri" w:eastAsia="Calibri" w:hAnsi="Calibri" w:cs="Calibri"/>
        </w:rPr>
      </w:pPr>
      <w:bookmarkStart w:id="1" w:name="_heading=h.3znysh7" w:colFirst="0" w:colLast="0"/>
      <w:bookmarkEnd w:id="1"/>
      <w:r>
        <w:rPr>
          <w:rFonts w:ascii="Calibri" w:eastAsia="Calibri" w:hAnsi="Calibri" w:cs="Calibri"/>
        </w:rPr>
        <w:t>Escala de aporte:</w:t>
      </w:r>
    </w:p>
    <w:p w14:paraId="08BFF3FD" w14:textId="77777777" w:rsidR="004C0201" w:rsidRDefault="004C0201" w:rsidP="004C0201">
      <w:pPr>
        <w:ind w:left="0" w:hanging="2"/>
        <w:rPr>
          <w:rFonts w:ascii="Calibri" w:eastAsia="Calibri" w:hAnsi="Calibri" w:cs="Calibri"/>
        </w:rPr>
      </w:pPr>
      <w:r>
        <w:rPr>
          <w:rFonts w:ascii="Calibri" w:eastAsia="Calibri" w:hAnsi="Calibri" w:cs="Calibri"/>
        </w:rPr>
        <w:t>A (Alto) La asignatura tributa directamente a la competencia de egreso.</w:t>
      </w:r>
    </w:p>
    <w:p w14:paraId="46FFDB65" w14:textId="77777777" w:rsidR="004C0201" w:rsidRDefault="004C0201" w:rsidP="004C0201">
      <w:pPr>
        <w:ind w:left="0" w:hanging="2"/>
        <w:rPr>
          <w:rFonts w:ascii="Calibri" w:eastAsia="Calibri" w:hAnsi="Calibri" w:cs="Calibri"/>
        </w:rPr>
      </w:pPr>
      <w:r>
        <w:rPr>
          <w:rFonts w:ascii="Calibri" w:eastAsia="Calibri" w:hAnsi="Calibri" w:cs="Calibri"/>
        </w:rPr>
        <w:t>M (Medio) La asignatura sirve de medio o fundamento o relación próxima a la competencia de egreso.</w:t>
      </w:r>
    </w:p>
    <w:p w14:paraId="60908B27" w14:textId="77777777" w:rsidR="004C0201" w:rsidRDefault="004C0201" w:rsidP="004C0201">
      <w:pPr>
        <w:ind w:left="0" w:hanging="2"/>
        <w:rPr>
          <w:rFonts w:ascii="Calibri" w:eastAsia="Calibri" w:hAnsi="Calibri" w:cs="Calibri"/>
        </w:rPr>
      </w:pPr>
      <w:r>
        <w:rPr>
          <w:rFonts w:ascii="Calibri" w:eastAsia="Calibri" w:hAnsi="Calibri" w:cs="Calibri"/>
        </w:rPr>
        <w:t>B (Bajo) Cuando la asignatura da cuenta de alguna parte de la competencia de egreso.</w:t>
      </w:r>
    </w:p>
    <w:p w14:paraId="243752BA" w14:textId="77777777" w:rsidR="004C0201" w:rsidRDefault="004C0201" w:rsidP="004C0201">
      <w:pPr>
        <w:ind w:left="0" w:hanging="2"/>
        <w:rPr>
          <w:rFonts w:ascii="Calibri" w:eastAsia="Calibri" w:hAnsi="Calibri" w:cs="Calibri"/>
        </w:rPr>
      </w:pPr>
      <w:r>
        <w:rPr>
          <w:rFonts w:ascii="Calibri" w:eastAsia="Calibri" w:hAnsi="Calibri" w:cs="Calibri"/>
        </w:rPr>
        <w:t>N (Nulo) Sin tributación.</w:t>
      </w:r>
    </w:p>
    <w:p w14:paraId="796D7133" w14:textId="77777777" w:rsidR="004C0201" w:rsidRDefault="004C0201" w:rsidP="004C0201">
      <w:pPr>
        <w:ind w:left="0" w:hanging="2"/>
        <w:rPr>
          <w:rFonts w:ascii="Calibri" w:eastAsia="Calibri" w:hAnsi="Calibri" w:cs="Calibri"/>
          <w:sz w:val="24"/>
          <w:szCs w:val="24"/>
        </w:rPr>
      </w:pPr>
    </w:p>
    <w:tbl>
      <w:tblPr>
        <w:tblW w:w="9606" w:type="dxa"/>
        <w:tblInd w:w="-108" w:type="dxa"/>
        <w:tblLayout w:type="fixed"/>
        <w:tblLook w:val="0000" w:firstRow="0" w:lastRow="0" w:firstColumn="0" w:lastColumn="0" w:noHBand="0" w:noVBand="0"/>
      </w:tblPr>
      <w:tblGrid>
        <w:gridCol w:w="9606"/>
      </w:tblGrid>
      <w:tr w:rsidR="004C0201" w14:paraId="5787AD18" w14:textId="77777777" w:rsidTr="00536A11">
        <w:trPr>
          <w:trHeight w:val="80"/>
        </w:trPr>
        <w:tc>
          <w:tcPr>
            <w:tcW w:w="9606" w:type="dxa"/>
            <w:tcBorders>
              <w:top w:val="nil"/>
              <w:left w:val="nil"/>
              <w:bottom w:val="nil"/>
              <w:right w:val="nil"/>
            </w:tcBorders>
            <w:shd w:val="clear" w:color="auto" w:fill="FFFFFF"/>
          </w:tcPr>
          <w:p w14:paraId="769CA43D" w14:textId="77777777" w:rsidR="004C0201" w:rsidRDefault="004C0201" w:rsidP="00536A11">
            <w:pPr>
              <w:widowControl w:val="0"/>
              <w:pBdr>
                <w:top w:val="nil"/>
                <w:left w:val="nil"/>
                <w:bottom w:val="nil"/>
                <w:right w:val="nil"/>
                <w:between w:val="nil"/>
              </w:pBdr>
              <w:spacing w:line="276" w:lineRule="auto"/>
              <w:ind w:left="0" w:hanging="2"/>
              <w:rPr>
                <w:rFonts w:ascii="Calibri" w:eastAsia="Calibri" w:hAnsi="Calibri" w:cs="Calibri"/>
                <w:sz w:val="24"/>
                <w:szCs w:val="24"/>
              </w:rPr>
            </w:pPr>
          </w:p>
          <w:tbl>
            <w:tblPr>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58"/>
              <w:gridCol w:w="401"/>
              <w:gridCol w:w="409"/>
              <w:gridCol w:w="22"/>
              <w:gridCol w:w="371"/>
              <w:gridCol w:w="19"/>
              <w:gridCol w:w="390"/>
            </w:tblGrid>
            <w:tr w:rsidR="004C0201" w14:paraId="5E189353" w14:textId="77777777" w:rsidTr="00536A11">
              <w:trPr>
                <w:trHeight w:val="279"/>
              </w:trPr>
              <w:tc>
                <w:tcPr>
                  <w:tcW w:w="9370" w:type="dxa"/>
                  <w:gridSpan w:val="7"/>
                  <w:shd w:val="clear" w:color="auto" w:fill="DEEAF6"/>
                </w:tcPr>
                <w:p w14:paraId="7255BBF5" w14:textId="77777777" w:rsidR="004C0201" w:rsidRDefault="004C0201" w:rsidP="00536A11">
                  <w:pPr>
                    <w:ind w:left="0" w:hanging="2"/>
                    <w:jc w:val="both"/>
                    <w:rPr>
                      <w:rFonts w:ascii="Calibri" w:eastAsia="Calibri" w:hAnsi="Calibri" w:cs="Calibri"/>
                      <w:color w:val="3B3838"/>
                      <w:sz w:val="24"/>
                      <w:szCs w:val="24"/>
                    </w:rPr>
                  </w:pPr>
                  <w:bookmarkStart w:id="2" w:name="_heading=h.3dy6vkm" w:colFirst="0" w:colLast="0"/>
                  <w:bookmarkEnd w:id="2"/>
                  <w:r>
                    <w:rPr>
                      <w:rFonts w:ascii="Calibri" w:eastAsia="Calibri" w:hAnsi="Calibri" w:cs="Calibri"/>
                      <w:b/>
                      <w:color w:val="3B3838"/>
                      <w:sz w:val="22"/>
                      <w:szCs w:val="22"/>
                    </w:rPr>
                    <w:lastRenderedPageBreak/>
                    <w:t>Competencias de Egreso Específicas de la carrera de Ingeniería Civil</w:t>
                  </w:r>
                </w:p>
              </w:tc>
            </w:tr>
            <w:tr w:rsidR="004C0201" w14:paraId="1F610FD0" w14:textId="77777777" w:rsidTr="00536A11">
              <w:trPr>
                <w:trHeight w:val="480"/>
              </w:trPr>
              <w:tc>
                <w:tcPr>
                  <w:tcW w:w="7758" w:type="dxa"/>
                  <w:shd w:val="clear" w:color="auto" w:fill="DEEAF6"/>
                </w:tcPr>
                <w:p w14:paraId="6FD8B197"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AR1. Diseñar, calcular y proyectar estructuras, edificios, obras:</w:t>
                  </w:r>
                  <w:r>
                    <w:rPr>
                      <w:rFonts w:ascii="Calibri" w:eastAsia="Calibri" w:hAnsi="Calibri" w:cs="Calibri"/>
                      <w:sz w:val="24"/>
                      <w:szCs w:val="24"/>
                    </w:rPr>
                    <w:t xml:space="preserve"> </w:t>
                  </w:r>
                  <w:r>
                    <w:rPr>
                      <w:rFonts w:ascii="Calibri" w:eastAsia="Calibri" w:hAnsi="Calibri" w:cs="Calibri"/>
                      <w:color w:val="3B3838"/>
                      <w:sz w:val="18"/>
                      <w:szCs w:val="18"/>
                    </w:rPr>
                    <w:t>a) civiles y puentes, y sus obras complementarias e instalaciones concernientes al ámbito de su competencia; b) de regulación, almacenamiento, captación, conducción y distribución de sólidos, líquidos y gases, riego, desagüe y drenaje, de corrección y regulación fluvial y marítima, de saneamiento urbano y rural, estructuras geotécnicas, obras viales, ferroviarias, portuarias y aeroportuarias.</w:t>
                  </w:r>
                  <w:r>
                    <w:rPr>
                      <w:rFonts w:ascii="Calibri" w:eastAsia="Calibri" w:hAnsi="Calibri" w:cs="Calibri"/>
                      <w:b/>
                      <w:color w:val="3B3838"/>
                      <w:sz w:val="18"/>
                      <w:szCs w:val="18"/>
                    </w:rPr>
                    <w:t xml:space="preserve"> </w:t>
                  </w:r>
                </w:p>
              </w:tc>
              <w:tc>
                <w:tcPr>
                  <w:tcW w:w="401" w:type="dxa"/>
                  <w:shd w:val="clear" w:color="auto" w:fill="DEEAF6"/>
                </w:tcPr>
                <w:p w14:paraId="6721D0E9"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09" w:type="dxa"/>
                  <w:shd w:val="clear" w:color="auto" w:fill="DEEAF6"/>
                </w:tcPr>
                <w:p w14:paraId="1758599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3" w:type="dxa"/>
                  <w:gridSpan w:val="2"/>
                  <w:shd w:val="clear" w:color="auto" w:fill="DEEAF6"/>
                </w:tcPr>
                <w:p w14:paraId="337161E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409" w:type="dxa"/>
                  <w:gridSpan w:val="2"/>
                  <w:shd w:val="clear" w:color="auto" w:fill="DEEAF6"/>
                </w:tcPr>
                <w:p w14:paraId="1FC68EC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1565EF72" w14:textId="77777777" w:rsidTr="00536A11">
              <w:trPr>
                <w:trHeight w:val="480"/>
              </w:trPr>
              <w:tc>
                <w:tcPr>
                  <w:tcW w:w="7758" w:type="dxa"/>
                </w:tcPr>
                <w:p w14:paraId="69A86106"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CE1.1</w:t>
                  </w:r>
                  <w:r>
                    <w:rPr>
                      <w:rFonts w:ascii="Calibri" w:eastAsia="Calibri" w:hAnsi="Calibri" w:cs="Calibri"/>
                      <w:color w:val="3B3838"/>
                      <w:sz w:val="18"/>
                      <w:szCs w:val="18"/>
                    </w:rPr>
                    <w:t>. Planificar, diseñar, calcular, proyectar y construir obras civiles y de arquitectura, obras complementarias, de infraestructura, transporte y urbanismo, con aplicación de la legislación vigente.</w:t>
                  </w:r>
                </w:p>
              </w:tc>
              <w:tc>
                <w:tcPr>
                  <w:tcW w:w="401" w:type="dxa"/>
                </w:tcPr>
                <w:p w14:paraId="7B9F0170" w14:textId="77777777" w:rsidR="004C0201" w:rsidRDefault="004C0201" w:rsidP="00536A11">
                  <w:pPr>
                    <w:ind w:left="0" w:hanging="2"/>
                    <w:jc w:val="both"/>
                    <w:rPr>
                      <w:rFonts w:ascii="Calibri" w:eastAsia="Calibri" w:hAnsi="Calibri" w:cs="Calibri"/>
                      <w:color w:val="3B3838"/>
                      <w:sz w:val="22"/>
                      <w:szCs w:val="22"/>
                    </w:rPr>
                  </w:pPr>
                </w:p>
              </w:tc>
              <w:tc>
                <w:tcPr>
                  <w:tcW w:w="409" w:type="dxa"/>
                </w:tcPr>
                <w:p w14:paraId="1E0712DC" w14:textId="77777777" w:rsidR="004C0201" w:rsidRDefault="004C0201" w:rsidP="00536A11">
                  <w:pPr>
                    <w:ind w:left="0" w:hanging="2"/>
                    <w:jc w:val="both"/>
                    <w:rPr>
                      <w:rFonts w:ascii="Calibri" w:eastAsia="Calibri" w:hAnsi="Calibri" w:cs="Calibri"/>
                      <w:color w:val="3B3838"/>
                      <w:sz w:val="22"/>
                      <w:szCs w:val="22"/>
                    </w:rPr>
                  </w:pPr>
                </w:p>
              </w:tc>
              <w:tc>
                <w:tcPr>
                  <w:tcW w:w="393" w:type="dxa"/>
                  <w:gridSpan w:val="2"/>
                </w:tcPr>
                <w:p w14:paraId="106B4E6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color w:val="3B3838"/>
                      <w:sz w:val="22"/>
                      <w:szCs w:val="22"/>
                    </w:rPr>
                    <w:t>X</w:t>
                  </w:r>
                </w:p>
              </w:tc>
              <w:tc>
                <w:tcPr>
                  <w:tcW w:w="409" w:type="dxa"/>
                  <w:gridSpan w:val="2"/>
                </w:tcPr>
                <w:p w14:paraId="7FAC7087" w14:textId="77777777" w:rsidR="004C0201" w:rsidRDefault="004C0201" w:rsidP="00536A11">
                  <w:pPr>
                    <w:ind w:left="0" w:hanging="2"/>
                    <w:jc w:val="both"/>
                    <w:rPr>
                      <w:rFonts w:ascii="Calibri" w:eastAsia="Calibri" w:hAnsi="Calibri" w:cs="Calibri"/>
                      <w:color w:val="3B3838"/>
                      <w:sz w:val="22"/>
                      <w:szCs w:val="22"/>
                    </w:rPr>
                  </w:pPr>
                </w:p>
              </w:tc>
            </w:tr>
            <w:tr w:rsidR="004C0201" w14:paraId="71067963" w14:textId="77777777" w:rsidTr="00536A11">
              <w:trPr>
                <w:trHeight w:val="480"/>
              </w:trPr>
              <w:tc>
                <w:tcPr>
                  <w:tcW w:w="7758" w:type="dxa"/>
                </w:tcPr>
                <w:p w14:paraId="029F9A65"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CE1.2.</w:t>
                  </w:r>
                  <w:r>
                    <w:rPr>
                      <w:rFonts w:ascii="Calibri" w:eastAsia="Calibri" w:hAnsi="Calibri" w:cs="Calibri"/>
                      <w:color w:val="3B3838"/>
                      <w:sz w:val="18"/>
                      <w:szCs w:val="18"/>
                    </w:rPr>
                    <w:t xml:space="preserve"> Medir, calcular y representar </w:t>
                  </w:r>
                  <w:proofErr w:type="spellStart"/>
                  <w:r>
                    <w:rPr>
                      <w:rFonts w:ascii="Calibri" w:eastAsia="Calibri" w:hAnsi="Calibri" w:cs="Calibri"/>
                      <w:color w:val="3B3838"/>
                      <w:sz w:val="18"/>
                      <w:szCs w:val="18"/>
                    </w:rPr>
                    <w:t>planialtimétricamente</w:t>
                  </w:r>
                  <w:proofErr w:type="spellEnd"/>
                  <w:r>
                    <w:rPr>
                      <w:rFonts w:ascii="Calibri" w:eastAsia="Calibri" w:hAnsi="Calibri" w:cs="Calibri"/>
                      <w:color w:val="3B3838"/>
                      <w:sz w:val="18"/>
                      <w:szCs w:val="18"/>
                    </w:rPr>
                    <w:t xml:space="preserve"> el terreno y las obras construidas y a construirse con sus implicancias legales.</w:t>
                  </w:r>
                </w:p>
              </w:tc>
              <w:tc>
                <w:tcPr>
                  <w:tcW w:w="401" w:type="dxa"/>
                </w:tcPr>
                <w:p w14:paraId="3FF2CE16" w14:textId="77777777" w:rsidR="004C0201" w:rsidRDefault="004C0201" w:rsidP="00536A11">
                  <w:pPr>
                    <w:ind w:left="0" w:hanging="2"/>
                    <w:jc w:val="both"/>
                    <w:rPr>
                      <w:rFonts w:ascii="Calibri" w:eastAsia="Calibri" w:hAnsi="Calibri" w:cs="Calibri"/>
                      <w:color w:val="3B3838"/>
                      <w:sz w:val="22"/>
                      <w:szCs w:val="22"/>
                    </w:rPr>
                  </w:pPr>
                </w:p>
              </w:tc>
              <w:tc>
                <w:tcPr>
                  <w:tcW w:w="409" w:type="dxa"/>
                </w:tcPr>
                <w:p w14:paraId="60D90114" w14:textId="77777777" w:rsidR="004C0201" w:rsidRDefault="004C0201" w:rsidP="00536A11">
                  <w:pPr>
                    <w:ind w:left="0" w:hanging="2"/>
                    <w:jc w:val="both"/>
                    <w:rPr>
                      <w:rFonts w:ascii="Calibri" w:eastAsia="Calibri" w:hAnsi="Calibri" w:cs="Calibri"/>
                      <w:color w:val="3B3838"/>
                      <w:sz w:val="22"/>
                      <w:szCs w:val="22"/>
                    </w:rPr>
                  </w:pPr>
                </w:p>
              </w:tc>
              <w:tc>
                <w:tcPr>
                  <w:tcW w:w="393" w:type="dxa"/>
                  <w:gridSpan w:val="2"/>
                </w:tcPr>
                <w:p w14:paraId="000B3A01" w14:textId="77777777" w:rsidR="004C0201" w:rsidRDefault="004C0201" w:rsidP="00536A11">
                  <w:pPr>
                    <w:ind w:left="0" w:hanging="2"/>
                    <w:jc w:val="both"/>
                    <w:rPr>
                      <w:rFonts w:ascii="Calibri" w:eastAsia="Calibri" w:hAnsi="Calibri" w:cs="Calibri"/>
                      <w:color w:val="3B3838"/>
                      <w:sz w:val="22"/>
                      <w:szCs w:val="22"/>
                    </w:rPr>
                  </w:pPr>
                </w:p>
              </w:tc>
              <w:tc>
                <w:tcPr>
                  <w:tcW w:w="409" w:type="dxa"/>
                  <w:gridSpan w:val="2"/>
                </w:tcPr>
                <w:p w14:paraId="49BCF4C1"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color w:val="3B3838"/>
                      <w:sz w:val="22"/>
                      <w:szCs w:val="22"/>
                    </w:rPr>
                    <w:t>X</w:t>
                  </w:r>
                </w:p>
              </w:tc>
            </w:tr>
            <w:tr w:rsidR="004C0201" w14:paraId="77F58099" w14:textId="77777777" w:rsidTr="00536A11">
              <w:trPr>
                <w:trHeight w:val="233"/>
              </w:trPr>
              <w:tc>
                <w:tcPr>
                  <w:tcW w:w="7758" w:type="dxa"/>
                </w:tcPr>
                <w:p w14:paraId="206BBA5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CE1.3.</w:t>
                  </w:r>
                  <w:r>
                    <w:rPr>
                      <w:rFonts w:ascii="Calibri" w:eastAsia="Calibri" w:hAnsi="Calibri" w:cs="Calibri"/>
                      <w:color w:val="3B3838"/>
                      <w:sz w:val="18"/>
                      <w:szCs w:val="18"/>
                    </w:rPr>
                    <w:t xml:space="preserve"> Planificar, diseñar, calcular, proyectar y construir obras e instalaciones para el almacenamiento, captación, tratamiento, conducción y distribución de sólidos, líquidos y gases, incluidos sus residuos.</w:t>
                  </w:r>
                </w:p>
              </w:tc>
              <w:tc>
                <w:tcPr>
                  <w:tcW w:w="401" w:type="dxa"/>
                </w:tcPr>
                <w:p w14:paraId="5FD73F8A" w14:textId="77777777" w:rsidR="004C0201" w:rsidRDefault="004C0201" w:rsidP="00536A11">
                  <w:pPr>
                    <w:ind w:left="0" w:hanging="2"/>
                    <w:jc w:val="both"/>
                    <w:rPr>
                      <w:rFonts w:ascii="Calibri" w:eastAsia="Calibri" w:hAnsi="Calibri" w:cs="Calibri"/>
                      <w:color w:val="3B3838"/>
                      <w:sz w:val="22"/>
                      <w:szCs w:val="22"/>
                    </w:rPr>
                  </w:pPr>
                </w:p>
              </w:tc>
              <w:tc>
                <w:tcPr>
                  <w:tcW w:w="409" w:type="dxa"/>
                </w:tcPr>
                <w:p w14:paraId="5FAD7EFA" w14:textId="77777777" w:rsidR="004C0201" w:rsidRDefault="004C0201" w:rsidP="00536A11">
                  <w:pPr>
                    <w:ind w:left="0" w:hanging="2"/>
                    <w:jc w:val="both"/>
                    <w:rPr>
                      <w:rFonts w:ascii="Calibri" w:eastAsia="Calibri" w:hAnsi="Calibri" w:cs="Calibri"/>
                      <w:color w:val="3B3838"/>
                      <w:sz w:val="22"/>
                      <w:szCs w:val="22"/>
                    </w:rPr>
                  </w:pPr>
                </w:p>
              </w:tc>
              <w:tc>
                <w:tcPr>
                  <w:tcW w:w="393" w:type="dxa"/>
                  <w:gridSpan w:val="2"/>
                </w:tcPr>
                <w:p w14:paraId="1DED219A"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color w:val="3B3838"/>
                      <w:sz w:val="22"/>
                      <w:szCs w:val="22"/>
                    </w:rPr>
                    <w:t>X</w:t>
                  </w:r>
                </w:p>
              </w:tc>
              <w:tc>
                <w:tcPr>
                  <w:tcW w:w="409" w:type="dxa"/>
                  <w:gridSpan w:val="2"/>
                </w:tcPr>
                <w:p w14:paraId="2D2ED030" w14:textId="77777777" w:rsidR="004C0201" w:rsidRDefault="004C0201" w:rsidP="00536A11">
                  <w:pPr>
                    <w:ind w:left="0" w:hanging="2"/>
                    <w:jc w:val="both"/>
                    <w:rPr>
                      <w:rFonts w:ascii="Calibri" w:eastAsia="Calibri" w:hAnsi="Calibri" w:cs="Calibri"/>
                      <w:color w:val="3B3838"/>
                      <w:sz w:val="22"/>
                      <w:szCs w:val="22"/>
                    </w:rPr>
                  </w:pPr>
                </w:p>
              </w:tc>
            </w:tr>
            <w:tr w:rsidR="004C0201" w14:paraId="154259EF" w14:textId="77777777" w:rsidTr="00536A11">
              <w:tc>
                <w:tcPr>
                  <w:tcW w:w="7758" w:type="dxa"/>
                  <w:shd w:val="clear" w:color="auto" w:fill="DEEAF6"/>
                </w:tcPr>
                <w:p w14:paraId="20537282"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AR2. Proyectar, dirigir y controlar la construcción, rehabilitación, demolición y mantenimiento de las obras arriba indicadas.</w:t>
                  </w:r>
                </w:p>
              </w:tc>
              <w:tc>
                <w:tcPr>
                  <w:tcW w:w="401" w:type="dxa"/>
                  <w:shd w:val="clear" w:color="auto" w:fill="DEEAF6"/>
                </w:tcPr>
                <w:p w14:paraId="3C5CA1B2"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09" w:type="dxa"/>
                  <w:shd w:val="clear" w:color="auto" w:fill="DEEAF6"/>
                </w:tcPr>
                <w:p w14:paraId="48B3F38B"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3" w:type="dxa"/>
                  <w:gridSpan w:val="2"/>
                  <w:shd w:val="clear" w:color="auto" w:fill="DEEAF6"/>
                </w:tcPr>
                <w:p w14:paraId="3A92F91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409" w:type="dxa"/>
                  <w:gridSpan w:val="2"/>
                  <w:shd w:val="clear" w:color="auto" w:fill="DEEAF6"/>
                </w:tcPr>
                <w:p w14:paraId="336A6F73"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3A828167" w14:textId="77777777" w:rsidTr="00536A11">
              <w:tc>
                <w:tcPr>
                  <w:tcW w:w="7758" w:type="dxa"/>
                </w:tcPr>
                <w:p w14:paraId="2D80E06B"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CE2.1</w:t>
                  </w:r>
                  <w:r>
                    <w:rPr>
                      <w:rFonts w:ascii="Calibri" w:eastAsia="Calibri" w:hAnsi="Calibri" w:cs="Calibri"/>
                      <w:color w:val="3B3838"/>
                      <w:sz w:val="18"/>
                      <w:szCs w:val="18"/>
                    </w:rPr>
                    <w:t>. Dirigir y controlar la construcción, rehabilitación, demolición y mantenimiento de las obras arriba indicadas.</w:t>
                  </w:r>
                </w:p>
              </w:tc>
              <w:tc>
                <w:tcPr>
                  <w:tcW w:w="401" w:type="dxa"/>
                </w:tcPr>
                <w:p w14:paraId="442E445C" w14:textId="77777777" w:rsidR="004C0201" w:rsidRDefault="004C0201" w:rsidP="00536A11">
                  <w:pPr>
                    <w:ind w:left="0" w:hanging="2"/>
                    <w:jc w:val="both"/>
                    <w:rPr>
                      <w:rFonts w:ascii="Calibri" w:eastAsia="Calibri" w:hAnsi="Calibri" w:cs="Calibri"/>
                      <w:color w:val="3B3838"/>
                      <w:sz w:val="22"/>
                      <w:szCs w:val="22"/>
                    </w:rPr>
                  </w:pPr>
                </w:p>
              </w:tc>
              <w:tc>
                <w:tcPr>
                  <w:tcW w:w="409" w:type="dxa"/>
                </w:tcPr>
                <w:p w14:paraId="3E014EF2" w14:textId="77777777" w:rsidR="004C0201" w:rsidRDefault="004C0201" w:rsidP="00536A11">
                  <w:pPr>
                    <w:ind w:left="0" w:hanging="2"/>
                    <w:jc w:val="both"/>
                    <w:rPr>
                      <w:rFonts w:ascii="Calibri" w:eastAsia="Calibri" w:hAnsi="Calibri" w:cs="Calibri"/>
                      <w:color w:val="3B3838"/>
                      <w:sz w:val="22"/>
                      <w:szCs w:val="22"/>
                    </w:rPr>
                  </w:pPr>
                </w:p>
              </w:tc>
              <w:tc>
                <w:tcPr>
                  <w:tcW w:w="393" w:type="dxa"/>
                  <w:gridSpan w:val="2"/>
                </w:tcPr>
                <w:p w14:paraId="533E655E" w14:textId="77777777" w:rsidR="004C0201" w:rsidRDefault="004C0201" w:rsidP="00536A11">
                  <w:pPr>
                    <w:ind w:left="0" w:hanging="2"/>
                    <w:jc w:val="both"/>
                    <w:rPr>
                      <w:rFonts w:ascii="Calibri" w:eastAsia="Calibri" w:hAnsi="Calibri" w:cs="Calibri"/>
                      <w:color w:val="3B3838"/>
                      <w:sz w:val="22"/>
                      <w:szCs w:val="22"/>
                    </w:rPr>
                  </w:pPr>
                </w:p>
              </w:tc>
              <w:tc>
                <w:tcPr>
                  <w:tcW w:w="409" w:type="dxa"/>
                  <w:gridSpan w:val="2"/>
                </w:tcPr>
                <w:p w14:paraId="1BC39D9E"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color w:val="3B3838"/>
                      <w:sz w:val="22"/>
                      <w:szCs w:val="22"/>
                    </w:rPr>
                    <w:t>X</w:t>
                  </w:r>
                </w:p>
              </w:tc>
            </w:tr>
            <w:tr w:rsidR="004C0201" w14:paraId="51690F9F" w14:textId="77777777" w:rsidTr="00536A11">
              <w:tc>
                <w:tcPr>
                  <w:tcW w:w="7758" w:type="dxa"/>
                  <w:shd w:val="clear" w:color="auto" w:fill="DEEAF6"/>
                </w:tcPr>
                <w:p w14:paraId="3BAB1F7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AR3. Dirigir y certificar estudios geotécnicos para la fundación de obras civiles.</w:t>
                  </w:r>
                </w:p>
              </w:tc>
              <w:tc>
                <w:tcPr>
                  <w:tcW w:w="401" w:type="dxa"/>
                  <w:shd w:val="clear" w:color="auto" w:fill="DEEAF6"/>
                </w:tcPr>
                <w:p w14:paraId="2EE1EF6B"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09" w:type="dxa"/>
                  <w:shd w:val="clear" w:color="auto" w:fill="DEEAF6"/>
                </w:tcPr>
                <w:p w14:paraId="2CAAACA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3" w:type="dxa"/>
                  <w:gridSpan w:val="2"/>
                  <w:shd w:val="clear" w:color="auto" w:fill="DEEAF6"/>
                </w:tcPr>
                <w:p w14:paraId="2AAE0870"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409" w:type="dxa"/>
                  <w:gridSpan w:val="2"/>
                  <w:shd w:val="clear" w:color="auto" w:fill="DEEAF6"/>
                </w:tcPr>
                <w:p w14:paraId="71868A00"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4C31BBED" w14:textId="77777777" w:rsidTr="00536A11">
              <w:tc>
                <w:tcPr>
                  <w:tcW w:w="7758" w:type="dxa"/>
                </w:tcPr>
                <w:p w14:paraId="468916B6"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CE3.1.</w:t>
                  </w:r>
                  <w:r>
                    <w:rPr>
                      <w:rFonts w:ascii="Calibri" w:eastAsia="Calibri" w:hAnsi="Calibri" w:cs="Calibri"/>
                      <w:color w:val="3B3838"/>
                      <w:sz w:val="18"/>
                      <w:szCs w:val="18"/>
                    </w:rPr>
                    <w:t xml:space="preserve"> Dirigir, realizar y certificar estudios geotécnicos para las obras indicadas anteriormente, incluidas sus fundaciones.</w:t>
                  </w:r>
                </w:p>
              </w:tc>
              <w:tc>
                <w:tcPr>
                  <w:tcW w:w="401" w:type="dxa"/>
                </w:tcPr>
                <w:p w14:paraId="143916B1" w14:textId="77777777" w:rsidR="004C0201" w:rsidRDefault="004C0201" w:rsidP="00536A11">
                  <w:pPr>
                    <w:ind w:left="0" w:hanging="2"/>
                    <w:jc w:val="both"/>
                    <w:rPr>
                      <w:rFonts w:ascii="Calibri" w:eastAsia="Calibri" w:hAnsi="Calibri" w:cs="Calibri"/>
                      <w:color w:val="3B3838"/>
                      <w:sz w:val="24"/>
                      <w:szCs w:val="24"/>
                    </w:rPr>
                  </w:pPr>
                </w:p>
              </w:tc>
              <w:tc>
                <w:tcPr>
                  <w:tcW w:w="409" w:type="dxa"/>
                </w:tcPr>
                <w:p w14:paraId="6D283E38" w14:textId="77777777" w:rsidR="004C0201" w:rsidRDefault="004C0201" w:rsidP="00536A11">
                  <w:pPr>
                    <w:ind w:left="0" w:hanging="2"/>
                    <w:jc w:val="both"/>
                    <w:rPr>
                      <w:rFonts w:ascii="Calibri" w:eastAsia="Calibri" w:hAnsi="Calibri" w:cs="Calibri"/>
                      <w:color w:val="3B3838"/>
                      <w:sz w:val="24"/>
                      <w:szCs w:val="24"/>
                    </w:rPr>
                  </w:pPr>
                </w:p>
              </w:tc>
              <w:tc>
                <w:tcPr>
                  <w:tcW w:w="393" w:type="dxa"/>
                  <w:gridSpan w:val="2"/>
                </w:tcPr>
                <w:p w14:paraId="3BE7D3D8" w14:textId="77777777" w:rsidR="004C0201" w:rsidRDefault="004C0201" w:rsidP="00536A11">
                  <w:pPr>
                    <w:ind w:left="0" w:hanging="2"/>
                    <w:jc w:val="both"/>
                    <w:rPr>
                      <w:rFonts w:ascii="Calibri" w:eastAsia="Calibri" w:hAnsi="Calibri" w:cs="Calibri"/>
                      <w:color w:val="3B3838"/>
                      <w:sz w:val="24"/>
                      <w:szCs w:val="24"/>
                    </w:rPr>
                  </w:pPr>
                </w:p>
              </w:tc>
              <w:tc>
                <w:tcPr>
                  <w:tcW w:w="409" w:type="dxa"/>
                  <w:gridSpan w:val="2"/>
                </w:tcPr>
                <w:p w14:paraId="47B6D5B8"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r>
            <w:tr w:rsidR="004C0201" w14:paraId="718369BA" w14:textId="77777777" w:rsidTr="00536A11">
              <w:tc>
                <w:tcPr>
                  <w:tcW w:w="7758" w:type="dxa"/>
                </w:tcPr>
                <w:p w14:paraId="2B0342E6"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 xml:space="preserve">CE3.2. </w:t>
                  </w:r>
                  <w:r>
                    <w:rPr>
                      <w:rFonts w:ascii="Calibri" w:eastAsia="Calibri" w:hAnsi="Calibri" w:cs="Calibri"/>
                      <w:color w:val="3B3838"/>
                      <w:sz w:val="18"/>
                      <w:szCs w:val="18"/>
                    </w:rPr>
                    <w:t>Caracterizar el suelo y las rocas para su uso en las obras indicadas anteriormente</w:t>
                  </w:r>
                </w:p>
              </w:tc>
              <w:tc>
                <w:tcPr>
                  <w:tcW w:w="401" w:type="dxa"/>
                </w:tcPr>
                <w:p w14:paraId="372A3631" w14:textId="77777777" w:rsidR="004C0201" w:rsidRDefault="004C0201" w:rsidP="00536A11">
                  <w:pPr>
                    <w:ind w:left="0" w:hanging="2"/>
                    <w:jc w:val="both"/>
                    <w:rPr>
                      <w:rFonts w:ascii="Calibri" w:eastAsia="Calibri" w:hAnsi="Calibri" w:cs="Calibri"/>
                      <w:color w:val="3B3838"/>
                      <w:sz w:val="24"/>
                      <w:szCs w:val="24"/>
                    </w:rPr>
                  </w:pPr>
                </w:p>
              </w:tc>
              <w:tc>
                <w:tcPr>
                  <w:tcW w:w="409" w:type="dxa"/>
                </w:tcPr>
                <w:p w14:paraId="696DB7F6" w14:textId="77777777" w:rsidR="004C0201" w:rsidRDefault="004C0201" w:rsidP="00536A11">
                  <w:pPr>
                    <w:ind w:left="0" w:hanging="2"/>
                    <w:jc w:val="both"/>
                    <w:rPr>
                      <w:rFonts w:ascii="Calibri" w:eastAsia="Calibri" w:hAnsi="Calibri" w:cs="Calibri"/>
                      <w:color w:val="3B3838"/>
                      <w:sz w:val="24"/>
                      <w:szCs w:val="24"/>
                    </w:rPr>
                  </w:pPr>
                </w:p>
              </w:tc>
              <w:tc>
                <w:tcPr>
                  <w:tcW w:w="393" w:type="dxa"/>
                  <w:gridSpan w:val="2"/>
                </w:tcPr>
                <w:p w14:paraId="3137411E" w14:textId="77777777" w:rsidR="004C0201" w:rsidRDefault="004C0201" w:rsidP="00536A11">
                  <w:pPr>
                    <w:ind w:left="0" w:hanging="2"/>
                    <w:jc w:val="both"/>
                    <w:rPr>
                      <w:rFonts w:ascii="Calibri" w:eastAsia="Calibri" w:hAnsi="Calibri" w:cs="Calibri"/>
                      <w:color w:val="3B3838"/>
                      <w:sz w:val="24"/>
                      <w:szCs w:val="24"/>
                    </w:rPr>
                  </w:pPr>
                </w:p>
              </w:tc>
              <w:tc>
                <w:tcPr>
                  <w:tcW w:w="409" w:type="dxa"/>
                  <w:gridSpan w:val="2"/>
                </w:tcPr>
                <w:p w14:paraId="2FC9F331"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r>
            <w:tr w:rsidR="004C0201" w14:paraId="4A6288E5" w14:textId="77777777" w:rsidTr="00536A11">
              <w:tc>
                <w:tcPr>
                  <w:tcW w:w="7758" w:type="dxa"/>
                  <w:shd w:val="clear" w:color="auto" w:fill="DEEAF6"/>
                </w:tcPr>
                <w:p w14:paraId="597BF6FC"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AR4. Proyectar y dirigir lo concerniente a la higiene y seguridad en las actividades mencionadas.</w:t>
                  </w:r>
                </w:p>
              </w:tc>
              <w:tc>
                <w:tcPr>
                  <w:tcW w:w="401" w:type="dxa"/>
                  <w:shd w:val="clear" w:color="auto" w:fill="DEEAF6"/>
                </w:tcPr>
                <w:p w14:paraId="03BF097A"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09" w:type="dxa"/>
                  <w:shd w:val="clear" w:color="auto" w:fill="DEEAF6"/>
                </w:tcPr>
                <w:p w14:paraId="52DB3E53"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3" w:type="dxa"/>
                  <w:gridSpan w:val="2"/>
                  <w:shd w:val="clear" w:color="auto" w:fill="DEEAF6"/>
                </w:tcPr>
                <w:p w14:paraId="3FF2C80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409" w:type="dxa"/>
                  <w:gridSpan w:val="2"/>
                  <w:shd w:val="clear" w:color="auto" w:fill="DEEAF6"/>
                </w:tcPr>
                <w:p w14:paraId="5FF162A7"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0014BC9A" w14:textId="77777777" w:rsidTr="00536A11">
              <w:tc>
                <w:tcPr>
                  <w:tcW w:w="7758" w:type="dxa"/>
                </w:tcPr>
                <w:p w14:paraId="412A8611"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color w:val="3B3838"/>
                      <w:sz w:val="18"/>
                      <w:szCs w:val="18"/>
                    </w:rPr>
                    <w:t>CE4.1. Proyectar, dirigir y evaluar lo referido a la higiene y seguridad y a la gestión ambiental en lo concerniente a su actividad profesional.</w:t>
                  </w:r>
                </w:p>
              </w:tc>
              <w:tc>
                <w:tcPr>
                  <w:tcW w:w="401" w:type="dxa"/>
                </w:tcPr>
                <w:p w14:paraId="176621F4" w14:textId="77777777" w:rsidR="004C0201" w:rsidRDefault="004C0201" w:rsidP="00536A11">
                  <w:pPr>
                    <w:ind w:left="0" w:hanging="2"/>
                    <w:jc w:val="both"/>
                    <w:rPr>
                      <w:rFonts w:ascii="Calibri" w:eastAsia="Calibri" w:hAnsi="Calibri" w:cs="Calibri"/>
                      <w:color w:val="3B3838"/>
                      <w:sz w:val="24"/>
                      <w:szCs w:val="24"/>
                    </w:rPr>
                  </w:pPr>
                </w:p>
              </w:tc>
              <w:tc>
                <w:tcPr>
                  <w:tcW w:w="409" w:type="dxa"/>
                </w:tcPr>
                <w:p w14:paraId="44315712" w14:textId="77777777" w:rsidR="004C0201" w:rsidRDefault="004C0201" w:rsidP="00536A11">
                  <w:pPr>
                    <w:ind w:left="0" w:hanging="2"/>
                    <w:jc w:val="both"/>
                    <w:rPr>
                      <w:rFonts w:ascii="Calibri" w:eastAsia="Calibri" w:hAnsi="Calibri" w:cs="Calibri"/>
                      <w:color w:val="3B3838"/>
                      <w:sz w:val="24"/>
                      <w:szCs w:val="24"/>
                    </w:rPr>
                  </w:pPr>
                </w:p>
              </w:tc>
              <w:tc>
                <w:tcPr>
                  <w:tcW w:w="393" w:type="dxa"/>
                  <w:gridSpan w:val="2"/>
                </w:tcPr>
                <w:p w14:paraId="33E627AE"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409" w:type="dxa"/>
                  <w:gridSpan w:val="2"/>
                </w:tcPr>
                <w:p w14:paraId="1F8D0565" w14:textId="77777777" w:rsidR="004C0201" w:rsidRDefault="004C0201" w:rsidP="00536A11">
                  <w:pPr>
                    <w:ind w:left="0" w:hanging="2"/>
                    <w:jc w:val="both"/>
                    <w:rPr>
                      <w:rFonts w:ascii="Calibri" w:eastAsia="Calibri" w:hAnsi="Calibri" w:cs="Calibri"/>
                      <w:color w:val="3B3838"/>
                      <w:sz w:val="24"/>
                      <w:szCs w:val="24"/>
                    </w:rPr>
                  </w:pPr>
                </w:p>
              </w:tc>
            </w:tr>
            <w:tr w:rsidR="004C0201" w14:paraId="6C73DC77" w14:textId="77777777" w:rsidTr="00536A11">
              <w:tc>
                <w:tcPr>
                  <w:tcW w:w="7758" w:type="dxa"/>
                  <w:shd w:val="clear" w:color="auto" w:fill="DEEAF6"/>
                </w:tcPr>
                <w:p w14:paraId="3694094E"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color w:val="3B3838"/>
                      <w:sz w:val="18"/>
                      <w:szCs w:val="18"/>
                    </w:rPr>
                    <w:t>AR5. Certificar el funcionamiento y/o condición de uso o estado de lo mencionado anteriormente.</w:t>
                  </w:r>
                </w:p>
              </w:tc>
              <w:tc>
                <w:tcPr>
                  <w:tcW w:w="401" w:type="dxa"/>
                  <w:shd w:val="clear" w:color="auto" w:fill="DEEAF6"/>
                </w:tcPr>
                <w:p w14:paraId="6835D95D"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b/>
                      <w:color w:val="3B3838"/>
                      <w:sz w:val="22"/>
                      <w:szCs w:val="22"/>
                    </w:rPr>
                    <w:t>A</w:t>
                  </w:r>
                </w:p>
              </w:tc>
              <w:tc>
                <w:tcPr>
                  <w:tcW w:w="409" w:type="dxa"/>
                  <w:shd w:val="clear" w:color="auto" w:fill="DEEAF6"/>
                </w:tcPr>
                <w:p w14:paraId="74E0BF11"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b/>
                      <w:color w:val="3B3838"/>
                      <w:sz w:val="22"/>
                      <w:szCs w:val="22"/>
                    </w:rPr>
                    <w:t>M</w:t>
                  </w:r>
                </w:p>
              </w:tc>
              <w:tc>
                <w:tcPr>
                  <w:tcW w:w="393" w:type="dxa"/>
                  <w:gridSpan w:val="2"/>
                  <w:shd w:val="clear" w:color="auto" w:fill="DEEAF6"/>
                </w:tcPr>
                <w:p w14:paraId="6D0ED9CC"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b/>
                      <w:color w:val="3B3838"/>
                      <w:sz w:val="22"/>
                      <w:szCs w:val="22"/>
                    </w:rPr>
                    <w:t>B</w:t>
                  </w:r>
                </w:p>
              </w:tc>
              <w:tc>
                <w:tcPr>
                  <w:tcW w:w="409" w:type="dxa"/>
                  <w:gridSpan w:val="2"/>
                  <w:shd w:val="clear" w:color="auto" w:fill="DEEAF6"/>
                </w:tcPr>
                <w:p w14:paraId="6DC6533A"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b/>
                      <w:color w:val="3B3838"/>
                      <w:sz w:val="22"/>
                      <w:szCs w:val="22"/>
                    </w:rPr>
                    <w:t>N</w:t>
                  </w:r>
                </w:p>
              </w:tc>
            </w:tr>
            <w:tr w:rsidR="004C0201" w14:paraId="42CB2A02" w14:textId="77777777" w:rsidTr="00536A11">
              <w:tc>
                <w:tcPr>
                  <w:tcW w:w="7758" w:type="dxa"/>
                </w:tcPr>
                <w:p w14:paraId="33DDBFEF"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color w:val="3B3838"/>
                      <w:sz w:val="18"/>
                      <w:szCs w:val="18"/>
                    </w:rPr>
                    <w:t>CE5.1. Certificar el funcionamiento y/o condición de uso o estado de lo mencionado anteriormente.</w:t>
                  </w:r>
                </w:p>
              </w:tc>
              <w:tc>
                <w:tcPr>
                  <w:tcW w:w="401" w:type="dxa"/>
                </w:tcPr>
                <w:p w14:paraId="5D1913A8" w14:textId="77777777" w:rsidR="004C0201" w:rsidRDefault="004C0201" w:rsidP="00536A11">
                  <w:pPr>
                    <w:ind w:left="0" w:hanging="2"/>
                    <w:jc w:val="both"/>
                    <w:rPr>
                      <w:rFonts w:ascii="Calibri" w:eastAsia="Calibri" w:hAnsi="Calibri" w:cs="Calibri"/>
                      <w:color w:val="3B3838"/>
                      <w:sz w:val="24"/>
                      <w:szCs w:val="24"/>
                    </w:rPr>
                  </w:pPr>
                </w:p>
              </w:tc>
              <w:tc>
                <w:tcPr>
                  <w:tcW w:w="409" w:type="dxa"/>
                </w:tcPr>
                <w:p w14:paraId="2613FA16" w14:textId="77777777" w:rsidR="004C0201" w:rsidRDefault="004C0201" w:rsidP="00536A11">
                  <w:pPr>
                    <w:ind w:left="0" w:hanging="2"/>
                    <w:jc w:val="both"/>
                    <w:rPr>
                      <w:rFonts w:ascii="Calibri" w:eastAsia="Calibri" w:hAnsi="Calibri" w:cs="Calibri"/>
                      <w:color w:val="3B3838"/>
                      <w:sz w:val="24"/>
                      <w:szCs w:val="24"/>
                    </w:rPr>
                  </w:pPr>
                </w:p>
              </w:tc>
              <w:tc>
                <w:tcPr>
                  <w:tcW w:w="393" w:type="dxa"/>
                  <w:gridSpan w:val="2"/>
                </w:tcPr>
                <w:p w14:paraId="676DE09A" w14:textId="77777777" w:rsidR="004C0201" w:rsidRDefault="004C0201" w:rsidP="00536A11">
                  <w:pPr>
                    <w:ind w:left="0" w:hanging="2"/>
                    <w:jc w:val="both"/>
                    <w:rPr>
                      <w:rFonts w:ascii="Calibri" w:eastAsia="Calibri" w:hAnsi="Calibri" w:cs="Calibri"/>
                      <w:color w:val="3B3838"/>
                      <w:sz w:val="24"/>
                      <w:szCs w:val="24"/>
                    </w:rPr>
                  </w:pPr>
                </w:p>
              </w:tc>
              <w:tc>
                <w:tcPr>
                  <w:tcW w:w="409" w:type="dxa"/>
                  <w:gridSpan w:val="2"/>
                </w:tcPr>
                <w:p w14:paraId="7D4E602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r>
            <w:tr w:rsidR="004C0201" w14:paraId="7F4456F5" w14:textId="77777777" w:rsidTr="00536A11">
              <w:tc>
                <w:tcPr>
                  <w:tcW w:w="7758" w:type="dxa"/>
                  <w:shd w:val="clear" w:color="auto" w:fill="DEEAF6"/>
                </w:tcPr>
                <w:p w14:paraId="07175BFB"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Competencias Genéricas Tecnológicas</w:t>
                  </w:r>
                </w:p>
              </w:tc>
              <w:tc>
                <w:tcPr>
                  <w:tcW w:w="401" w:type="dxa"/>
                  <w:shd w:val="clear" w:color="auto" w:fill="DEEAF6"/>
                </w:tcPr>
                <w:p w14:paraId="26306A14"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31" w:type="dxa"/>
                  <w:gridSpan w:val="2"/>
                  <w:shd w:val="clear" w:color="auto" w:fill="DEEAF6"/>
                </w:tcPr>
                <w:p w14:paraId="2A623617"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0" w:type="dxa"/>
                  <w:gridSpan w:val="2"/>
                  <w:shd w:val="clear" w:color="auto" w:fill="DEEAF6"/>
                </w:tcPr>
                <w:p w14:paraId="14C1EC5F"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390" w:type="dxa"/>
                  <w:shd w:val="clear" w:color="auto" w:fill="DEEAF6"/>
                </w:tcPr>
                <w:p w14:paraId="6E95AE1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7040B321" w14:textId="77777777" w:rsidTr="00536A11">
              <w:tc>
                <w:tcPr>
                  <w:tcW w:w="7758" w:type="dxa"/>
                </w:tcPr>
                <w:p w14:paraId="7BC8F49A"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CG1</w:t>
                  </w:r>
                  <w:r>
                    <w:rPr>
                      <w:rFonts w:ascii="Calibri" w:eastAsia="Calibri" w:hAnsi="Calibri" w:cs="Calibri"/>
                      <w:color w:val="3B3838"/>
                      <w:sz w:val="18"/>
                      <w:szCs w:val="18"/>
                    </w:rPr>
                    <w:t>. Identificar, formular y resolver problemas de ingeniería.</w:t>
                  </w:r>
                </w:p>
              </w:tc>
              <w:tc>
                <w:tcPr>
                  <w:tcW w:w="401" w:type="dxa"/>
                </w:tcPr>
                <w:p w14:paraId="675CC509"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6CFFC54E"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2B4135C7"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FB8D141" w14:textId="77777777" w:rsidR="004C0201" w:rsidRDefault="004C0201" w:rsidP="00536A11">
                  <w:pPr>
                    <w:ind w:left="0" w:hanging="2"/>
                    <w:jc w:val="both"/>
                    <w:rPr>
                      <w:rFonts w:ascii="Calibri" w:eastAsia="Calibri" w:hAnsi="Calibri" w:cs="Calibri"/>
                      <w:color w:val="3B3838"/>
                      <w:sz w:val="24"/>
                      <w:szCs w:val="24"/>
                    </w:rPr>
                  </w:pPr>
                </w:p>
              </w:tc>
            </w:tr>
            <w:tr w:rsidR="004C0201" w14:paraId="70414500" w14:textId="77777777" w:rsidTr="00536A11">
              <w:tc>
                <w:tcPr>
                  <w:tcW w:w="7758" w:type="dxa"/>
                </w:tcPr>
                <w:p w14:paraId="7D24F764"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CG2</w:t>
                  </w:r>
                  <w:r>
                    <w:rPr>
                      <w:rFonts w:ascii="Calibri" w:eastAsia="Calibri" w:hAnsi="Calibri" w:cs="Calibri"/>
                      <w:color w:val="3B3838"/>
                      <w:sz w:val="18"/>
                      <w:szCs w:val="18"/>
                    </w:rPr>
                    <w:t>. Concebir, diseñar y desarrollar proyectos de ingeniería.</w:t>
                  </w:r>
                </w:p>
              </w:tc>
              <w:tc>
                <w:tcPr>
                  <w:tcW w:w="401" w:type="dxa"/>
                </w:tcPr>
                <w:p w14:paraId="0E33A1A8"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6DCD53EA"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7919267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54E50017" w14:textId="77777777" w:rsidR="004C0201" w:rsidRDefault="004C0201" w:rsidP="00536A11">
                  <w:pPr>
                    <w:ind w:left="0" w:hanging="2"/>
                    <w:jc w:val="both"/>
                    <w:rPr>
                      <w:rFonts w:ascii="Calibri" w:eastAsia="Calibri" w:hAnsi="Calibri" w:cs="Calibri"/>
                      <w:color w:val="3B3838"/>
                      <w:sz w:val="24"/>
                      <w:szCs w:val="24"/>
                    </w:rPr>
                  </w:pPr>
                </w:p>
              </w:tc>
            </w:tr>
            <w:tr w:rsidR="004C0201" w14:paraId="039298EA" w14:textId="77777777" w:rsidTr="00536A11">
              <w:tc>
                <w:tcPr>
                  <w:tcW w:w="7758" w:type="dxa"/>
                </w:tcPr>
                <w:p w14:paraId="1300F841"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CG3</w:t>
                  </w:r>
                  <w:r>
                    <w:rPr>
                      <w:rFonts w:ascii="Calibri" w:eastAsia="Calibri" w:hAnsi="Calibri" w:cs="Calibri"/>
                      <w:color w:val="3B3838"/>
                      <w:sz w:val="18"/>
                      <w:szCs w:val="18"/>
                    </w:rPr>
                    <w:t>. Gestionar, planificar, ejecutar y controlar proyectos de ingeniería.</w:t>
                  </w:r>
                </w:p>
              </w:tc>
              <w:tc>
                <w:tcPr>
                  <w:tcW w:w="401" w:type="dxa"/>
                </w:tcPr>
                <w:p w14:paraId="274094C8"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739874DA"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3AC7B1E0"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19FFC0C2" w14:textId="77777777" w:rsidR="004C0201" w:rsidRDefault="004C0201" w:rsidP="00536A11">
                  <w:pPr>
                    <w:ind w:left="0" w:hanging="2"/>
                    <w:jc w:val="both"/>
                    <w:rPr>
                      <w:rFonts w:ascii="Calibri" w:eastAsia="Calibri" w:hAnsi="Calibri" w:cs="Calibri"/>
                      <w:color w:val="3B3838"/>
                      <w:sz w:val="24"/>
                      <w:szCs w:val="24"/>
                    </w:rPr>
                  </w:pPr>
                </w:p>
              </w:tc>
            </w:tr>
            <w:tr w:rsidR="004C0201" w14:paraId="3EF8F03C" w14:textId="77777777" w:rsidTr="00536A11">
              <w:tc>
                <w:tcPr>
                  <w:tcW w:w="7758" w:type="dxa"/>
                </w:tcPr>
                <w:p w14:paraId="2A00F298"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CG4</w:t>
                  </w:r>
                  <w:r>
                    <w:rPr>
                      <w:rFonts w:ascii="Calibri" w:eastAsia="Calibri" w:hAnsi="Calibri" w:cs="Calibri"/>
                      <w:color w:val="3B3838"/>
                      <w:sz w:val="18"/>
                      <w:szCs w:val="18"/>
                    </w:rPr>
                    <w:t>. Utilizar de manera efectiva las técnicas y herramientas de aplicación en la ingeniería.</w:t>
                  </w:r>
                </w:p>
              </w:tc>
              <w:tc>
                <w:tcPr>
                  <w:tcW w:w="401" w:type="dxa"/>
                </w:tcPr>
                <w:p w14:paraId="016783CB"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7B37BCAA"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244DAF4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534952C3" w14:textId="77777777" w:rsidR="004C0201" w:rsidRDefault="004C0201" w:rsidP="00536A11">
                  <w:pPr>
                    <w:ind w:left="0" w:hanging="2"/>
                    <w:jc w:val="both"/>
                    <w:rPr>
                      <w:rFonts w:ascii="Calibri" w:eastAsia="Calibri" w:hAnsi="Calibri" w:cs="Calibri"/>
                      <w:color w:val="3B3838"/>
                      <w:sz w:val="24"/>
                      <w:szCs w:val="24"/>
                    </w:rPr>
                  </w:pPr>
                </w:p>
              </w:tc>
            </w:tr>
            <w:tr w:rsidR="004C0201" w14:paraId="44DAE7D9" w14:textId="77777777" w:rsidTr="00536A11">
              <w:tc>
                <w:tcPr>
                  <w:tcW w:w="7758" w:type="dxa"/>
                </w:tcPr>
                <w:p w14:paraId="6F250F2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CG5.</w:t>
                  </w:r>
                  <w:r>
                    <w:rPr>
                      <w:rFonts w:ascii="Calibri" w:eastAsia="Calibri" w:hAnsi="Calibri" w:cs="Calibri"/>
                      <w:color w:val="3B3838"/>
                      <w:sz w:val="18"/>
                      <w:szCs w:val="18"/>
                    </w:rPr>
                    <w:t xml:space="preserve"> Contribuir a la generación de desarrollos tecnológicos y/o innovaciones.</w:t>
                  </w:r>
                </w:p>
              </w:tc>
              <w:tc>
                <w:tcPr>
                  <w:tcW w:w="401" w:type="dxa"/>
                </w:tcPr>
                <w:p w14:paraId="7BC23CF3"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65A94012"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290BCDE1"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44E5F453" w14:textId="77777777" w:rsidR="004C0201" w:rsidRDefault="004C0201" w:rsidP="00536A11">
                  <w:pPr>
                    <w:ind w:left="0" w:hanging="2"/>
                    <w:jc w:val="both"/>
                    <w:rPr>
                      <w:rFonts w:ascii="Calibri" w:eastAsia="Calibri" w:hAnsi="Calibri" w:cs="Calibri"/>
                      <w:color w:val="3B3838"/>
                      <w:sz w:val="24"/>
                      <w:szCs w:val="24"/>
                    </w:rPr>
                  </w:pPr>
                </w:p>
              </w:tc>
            </w:tr>
            <w:tr w:rsidR="004C0201" w14:paraId="66E31962" w14:textId="77777777" w:rsidTr="00536A11">
              <w:tc>
                <w:tcPr>
                  <w:tcW w:w="7758" w:type="dxa"/>
                  <w:shd w:val="clear" w:color="auto" w:fill="DEEAF6"/>
                </w:tcPr>
                <w:p w14:paraId="1CFD458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Competencias Genéricas Sociales, Políticas y Actitudinales</w:t>
                  </w:r>
                </w:p>
              </w:tc>
              <w:tc>
                <w:tcPr>
                  <w:tcW w:w="401" w:type="dxa"/>
                  <w:shd w:val="clear" w:color="auto" w:fill="DEEAF6"/>
                </w:tcPr>
                <w:p w14:paraId="3B62044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31" w:type="dxa"/>
                  <w:gridSpan w:val="2"/>
                  <w:shd w:val="clear" w:color="auto" w:fill="DEEAF6"/>
                </w:tcPr>
                <w:p w14:paraId="3A4AA0EF"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0" w:type="dxa"/>
                  <w:gridSpan w:val="2"/>
                  <w:shd w:val="clear" w:color="auto" w:fill="DEEAF6"/>
                </w:tcPr>
                <w:p w14:paraId="5C0CD0CE"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390" w:type="dxa"/>
                  <w:shd w:val="clear" w:color="auto" w:fill="DEEAF6"/>
                </w:tcPr>
                <w:p w14:paraId="72B362D2"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3E579EAC" w14:textId="77777777" w:rsidTr="00536A11">
              <w:tc>
                <w:tcPr>
                  <w:tcW w:w="7758" w:type="dxa"/>
                </w:tcPr>
                <w:p w14:paraId="3151B1A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CG6.</w:t>
                  </w:r>
                  <w:r>
                    <w:rPr>
                      <w:rFonts w:ascii="Calibri" w:eastAsia="Calibri" w:hAnsi="Calibri" w:cs="Calibri"/>
                      <w:color w:val="3B3838"/>
                      <w:sz w:val="18"/>
                      <w:szCs w:val="18"/>
                    </w:rPr>
                    <w:t xml:space="preserve"> Desempeñarse de manera efectiva en equipos de trabajo.</w:t>
                  </w:r>
                </w:p>
              </w:tc>
              <w:tc>
                <w:tcPr>
                  <w:tcW w:w="401" w:type="dxa"/>
                </w:tcPr>
                <w:p w14:paraId="2618059E"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431" w:type="dxa"/>
                  <w:gridSpan w:val="2"/>
                </w:tcPr>
                <w:p w14:paraId="029C449C"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4000CFB7"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A2D7E6A" w14:textId="77777777" w:rsidR="004C0201" w:rsidRDefault="004C0201" w:rsidP="00536A11">
                  <w:pPr>
                    <w:ind w:left="0" w:hanging="2"/>
                    <w:jc w:val="both"/>
                    <w:rPr>
                      <w:rFonts w:ascii="Calibri" w:eastAsia="Calibri" w:hAnsi="Calibri" w:cs="Calibri"/>
                      <w:color w:val="3B3838"/>
                      <w:sz w:val="24"/>
                      <w:szCs w:val="24"/>
                    </w:rPr>
                  </w:pPr>
                </w:p>
              </w:tc>
            </w:tr>
            <w:tr w:rsidR="004C0201" w14:paraId="058E103B" w14:textId="77777777" w:rsidTr="00536A11">
              <w:tc>
                <w:tcPr>
                  <w:tcW w:w="7758" w:type="dxa"/>
                </w:tcPr>
                <w:p w14:paraId="426EF132"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CG7.</w:t>
                  </w:r>
                  <w:r>
                    <w:rPr>
                      <w:rFonts w:ascii="Calibri" w:eastAsia="Calibri" w:hAnsi="Calibri" w:cs="Calibri"/>
                      <w:color w:val="3B3838"/>
                      <w:sz w:val="18"/>
                      <w:szCs w:val="18"/>
                    </w:rPr>
                    <w:t xml:space="preserve"> Comunicarse con efectividad.</w:t>
                  </w:r>
                </w:p>
              </w:tc>
              <w:tc>
                <w:tcPr>
                  <w:tcW w:w="401" w:type="dxa"/>
                </w:tcPr>
                <w:p w14:paraId="3527D44C"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540825E0"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57A1DA0A"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7369F66" w14:textId="77777777" w:rsidR="004C0201" w:rsidRDefault="004C0201" w:rsidP="00536A11">
                  <w:pPr>
                    <w:ind w:left="0" w:hanging="2"/>
                    <w:jc w:val="both"/>
                    <w:rPr>
                      <w:rFonts w:ascii="Calibri" w:eastAsia="Calibri" w:hAnsi="Calibri" w:cs="Calibri"/>
                      <w:color w:val="3B3838"/>
                      <w:sz w:val="24"/>
                      <w:szCs w:val="24"/>
                    </w:rPr>
                  </w:pPr>
                </w:p>
              </w:tc>
            </w:tr>
            <w:tr w:rsidR="004C0201" w14:paraId="123DA2E1" w14:textId="77777777" w:rsidTr="00536A11">
              <w:tc>
                <w:tcPr>
                  <w:tcW w:w="7758" w:type="dxa"/>
                </w:tcPr>
                <w:p w14:paraId="36116ACC"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CG8</w:t>
                  </w:r>
                  <w:r>
                    <w:rPr>
                      <w:rFonts w:ascii="Calibri" w:eastAsia="Calibri" w:hAnsi="Calibri" w:cs="Calibri"/>
                      <w:color w:val="3B3838"/>
                      <w:sz w:val="18"/>
                      <w:szCs w:val="18"/>
                    </w:rPr>
                    <w:t>. Actuar con ética, responsabilidad profesional y compromiso social, considerando el impacto económico, social y ambiental de su actividad en el contexto local y global.</w:t>
                  </w:r>
                </w:p>
              </w:tc>
              <w:tc>
                <w:tcPr>
                  <w:tcW w:w="401" w:type="dxa"/>
                </w:tcPr>
                <w:p w14:paraId="553AD2E6"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4CB9A3A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08C77524"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66E5A025" w14:textId="77777777" w:rsidR="004C0201" w:rsidRDefault="004C0201" w:rsidP="00536A11">
                  <w:pPr>
                    <w:ind w:left="0" w:hanging="2"/>
                    <w:jc w:val="both"/>
                    <w:rPr>
                      <w:rFonts w:ascii="Calibri" w:eastAsia="Calibri" w:hAnsi="Calibri" w:cs="Calibri"/>
                      <w:color w:val="3B3838"/>
                      <w:sz w:val="24"/>
                      <w:szCs w:val="24"/>
                    </w:rPr>
                  </w:pPr>
                </w:p>
              </w:tc>
            </w:tr>
            <w:tr w:rsidR="004C0201" w14:paraId="778C0949" w14:textId="77777777" w:rsidTr="00536A11">
              <w:tc>
                <w:tcPr>
                  <w:tcW w:w="7758" w:type="dxa"/>
                </w:tcPr>
                <w:p w14:paraId="619E59BE"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CG9</w:t>
                  </w:r>
                  <w:r>
                    <w:rPr>
                      <w:rFonts w:ascii="Calibri" w:eastAsia="Calibri" w:hAnsi="Calibri" w:cs="Calibri"/>
                      <w:color w:val="3B3838"/>
                      <w:sz w:val="18"/>
                      <w:szCs w:val="18"/>
                    </w:rPr>
                    <w:t>. Aprender en forma continua y autónoma.</w:t>
                  </w:r>
                </w:p>
              </w:tc>
              <w:tc>
                <w:tcPr>
                  <w:tcW w:w="401" w:type="dxa"/>
                </w:tcPr>
                <w:p w14:paraId="12E5BD38"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1298D61A"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0C5A653C"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02EA74B6" w14:textId="77777777" w:rsidR="004C0201" w:rsidRDefault="004C0201" w:rsidP="00536A11">
                  <w:pPr>
                    <w:ind w:left="0" w:hanging="2"/>
                    <w:jc w:val="both"/>
                    <w:rPr>
                      <w:rFonts w:ascii="Calibri" w:eastAsia="Calibri" w:hAnsi="Calibri" w:cs="Calibri"/>
                      <w:color w:val="3B3838"/>
                      <w:sz w:val="24"/>
                      <w:szCs w:val="24"/>
                    </w:rPr>
                  </w:pPr>
                </w:p>
              </w:tc>
            </w:tr>
            <w:tr w:rsidR="004C0201" w14:paraId="58704883" w14:textId="77777777" w:rsidTr="00536A11">
              <w:tc>
                <w:tcPr>
                  <w:tcW w:w="7758" w:type="dxa"/>
                </w:tcPr>
                <w:p w14:paraId="524D24F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CG10</w:t>
                  </w:r>
                  <w:r>
                    <w:rPr>
                      <w:rFonts w:ascii="Calibri" w:eastAsia="Calibri" w:hAnsi="Calibri" w:cs="Calibri"/>
                      <w:color w:val="3B3838"/>
                      <w:sz w:val="18"/>
                      <w:szCs w:val="18"/>
                    </w:rPr>
                    <w:t>. Actuar con espíritu emprendedor.</w:t>
                  </w:r>
                </w:p>
              </w:tc>
              <w:tc>
                <w:tcPr>
                  <w:tcW w:w="401" w:type="dxa"/>
                </w:tcPr>
                <w:p w14:paraId="748EFFD9"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431" w:type="dxa"/>
                  <w:gridSpan w:val="2"/>
                </w:tcPr>
                <w:p w14:paraId="2CFA20EB"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12CD9F3B"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5625553" w14:textId="77777777" w:rsidR="004C0201" w:rsidRDefault="004C0201" w:rsidP="00536A11">
                  <w:pPr>
                    <w:ind w:left="0" w:hanging="2"/>
                    <w:jc w:val="both"/>
                    <w:rPr>
                      <w:rFonts w:ascii="Calibri" w:eastAsia="Calibri" w:hAnsi="Calibri" w:cs="Calibri"/>
                      <w:color w:val="3B3838"/>
                      <w:sz w:val="24"/>
                      <w:szCs w:val="24"/>
                    </w:rPr>
                  </w:pPr>
                </w:p>
              </w:tc>
            </w:tr>
          </w:tbl>
          <w:p w14:paraId="669AB110" w14:textId="77777777" w:rsidR="004C0201" w:rsidRDefault="004C0201" w:rsidP="00536A11">
            <w:pPr>
              <w:ind w:left="0" w:hanging="2"/>
              <w:jc w:val="both"/>
              <w:rPr>
                <w:rFonts w:ascii="Calibri" w:eastAsia="Calibri" w:hAnsi="Calibri" w:cs="Calibri"/>
                <w:color w:val="3B3838"/>
                <w:sz w:val="24"/>
                <w:szCs w:val="24"/>
              </w:rPr>
            </w:pPr>
          </w:p>
        </w:tc>
      </w:tr>
    </w:tbl>
    <w:p w14:paraId="0B085C58" w14:textId="77777777" w:rsidR="004C0201" w:rsidRDefault="004C0201" w:rsidP="004C0201">
      <w:pPr>
        <w:tabs>
          <w:tab w:val="left" w:pos="5940"/>
        </w:tabs>
        <w:ind w:left="0" w:hanging="2"/>
        <w:rPr>
          <w:sz w:val="24"/>
          <w:szCs w:val="24"/>
        </w:rPr>
      </w:pPr>
    </w:p>
    <w:p w14:paraId="44C40D77" w14:textId="77777777" w:rsidR="00E840B8" w:rsidRDefault="00E840B8" w:rsidP="004C0201">
      <w:pPr>
        <w:ind w:left="0" w:hanging="2"/>
        <w:jc w:val="both"/>
        <w:rPr>
          <w:rFonts w:ascii="Calibri" w:eastAsia="Calibri" w:hAnsi="Calibri" w:cs="Calibri"/>
          <w:b/>
          <w:sz w:val="24"/>
          <w:szCs w:val="24"/>
        </w:rPr>
      </w:pPr>
    </w:p>
    <w:p w14:paraId="71BEEBD2" w14:textId="77777777" w:rsidR="00E840B8" w:rsidRDefault="00E840B8" w:rsidP="004C0201">
      <w:pPr>
        <w:ind w:left="0" w:hanging="2"/>
        <w:jc w:val="both"/>
        <w:rPr>
          <w:rFonts w:ascii="Calibri" w:eastAsia="Calibri" w:hAnsi="Calibri" w:cs="Calibri"/>
          <w:b/>
          <w:sz w:val="24"/>
          <w:szCs w:val="24"/>
        </w:rPr>
      </w:pPr>
    </w:p>
    <w:p w14:paraId="29914490" w14:textId="77777777" w:rsidR="00E840B8" w:rsidRDefault="00E840B8" w:rsidP="004C0201">
      <w:pPr>
        <w:ind w:left="0" w:hanging="2"/>
        <w:jc w:val="both"/>
        <w:rPr>
          <w:rFonts w:ascii="Calibri" w:eastAsia="Calibri" w:hAnsi="Calibri" w:cs="Calibri"/>
          <w:b/>
          <w:sz w:val="24"/>
          <w:szCs w:val="24"/>
        </w:rPr>
      </w:pPr>
    </w:p>
    <w:p w14:paraId="2D794E64" w14:textId="77777777" w:rsidR="00E840B8" w:rsidRDefault="00E840B8" w:rsidP="004C0201">
      <w:pPr>
        <w:ind w:left="0" w:hanging="2"/>
        <w:jc w:val="both"/>
        <w:rPr>
          <w:rFonts w:ascii="Calibri" w:eastAsia="Calibri" w:hAnsi="Calibri" w:cs="Calibri"/>
          <w:b/>
          <w:sz w:val="24"/>
          <w:szCs w:val="24"/>
        </w:rPr>
      </w:pPr>
    </w:p>
    <w:p w14:paraId="06EE4BA8" w14:textId="77777777" w:rsidR="00E840B8" w:rsidRDefault="00E840B8" w:rsidP="004C0201">
      <w:pPr>
        <w:ind w:left="0" w:hanging="2"/>
        <w:jc w:val="both"/>
        <w:rPr>
          <w:rFonts w:ascii="Calibri" w:eastAsia="Calibri" w:hAnsi="Calibri" w:cs="Calibri"/>
          <w:b/>
          <w:sz w:val="24"/>
          <w:szCs w:val="24"/>
        </w:rPr>
      </w:pPr>
    </w:p>
    <w:p w14:paraId="5ACB61A7" w14:textId="21C11278"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lastRenderedPageBreak/>
        <w:t>PROGRAMA ANALITICO</w:t>
      </w:r>
    </w:p>
    <w:p w14:paraId="476E1AA9"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RESUMEN DE OBJETIVOS</w:t>
      </w:r>
    </w:p>
    <w:p w14:paraId="66019AD0"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 xml:space="preserve">Resumir los resultados de aprendizaje especificando solamente la siguiente estructura </w:t>
      </w:r>
    </w:p>
    <w:p w14:paraId="669CFA19"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[Verbo de Desempeño] + [Objeto de Conocimiento]</w:t>
      </w:r>
    </w:p>
    <w:p w14:paraId="6479BBCF" w14:textId="77777777" w:rsidR="004C0201" w:rsidRDefault="004C0201" w:rsidP="004C0201">
      <w:pPr>
        <w:numPr>
          <w:ilvl w:val="0"/>
          <w:numId w:val="14"/>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Conocer el proceso aplicado a la identificación, formulación y resolución de problemas de ingeniería civil.</w:t>
      </w:r>
    </w:p>
    <w:p w14:paraId="2D26CFEA" w14:textId="77777777" w:rsidR="004C0201" w:rsidRDefault="004C0201" w:rsidP="004C0201">
      <w:pPr>
        <w:numPr>
          <w:ilvl w:val="0"/>
          <w:numId w:val="14"/>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Identificar y formular problemas de ingeniería civil evaluando los impactos en el medio.</w:t>
      </w:r>
    </w:p>
    <w:p w14:paraId="45030412" w14:textId="77777777" w:rsidR="004C0201" w:rsidRDefault="004C0201" w:rsidP="004C0201">
      <w:pPr>
        <w:numPr>
          <w:ilvl w:val="0"/>
          <w:numId w:val="14"/>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Identificar los recursos necesarios para el desarrollo de obras civiles.</w:t>
      </w:r>
    </w:p>
    <w:p w14:paraId="1FC00BFF" w14:textId="77777777" w:rsidR="004C0201" w:rsidRDefault="004C0201" w:rsidP="004C0201">
      <w:pPr>
        <w:numPr>
          <w:ilvl w:val="0"/>
          <w:numId w:val="14"/>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Plantear posibles soluciones a problemas de ingeniería en equipos de trabajo mediante un enfoque creativo e innovador.</w:t>
      </w:r>
    </w:p>
    <w:p w14:paraId="75DD9315" w14:textId="77777777" w:rsidR="004C0201" w:rsidRDefault="004C0201" w:rsidP="004C0201">
      <w:pPr>
        <w:ind w:left="0" w:hanging="2"/>
        <w:jc w:val="both"/>
        <w:rPr>
          <w:rFonts w:ascii="Calibri" w:eastAsia="Calibri" w:hAnsi="Calibri" w:cs="Calibri"/>
          <w:b/>
          <w:sz w:val="24"/>
          <w:szCs w:val="24"/>
        </w:rPr>
      </w:pPr>
    </w:p>
    <w:p w14:paraId="506094EC"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 xml:space="preserve">UNIDADES TEMÁTICAS </w:t>
      </w:r>
    </w:p>
    <w:p w14:paraId="243E0B29" w14:textId="77777777" w:rsidR="004C0201" w:rsidRDefault="004C0201" w:rsidP="004C0201">
      <w:pPr>
        <w:ind w:left="0" w:hanging="2"/>
        <w:jc w:val="both"/>
        <w:rPr>
          <w:rFonts w:ascii="Calibri" w:eastAsia="Calibri" w:hAnsi="Calibri" w:cs="Calibri"/>
          <w:sz w:val="24"/>
          <w:szCs w:val="24"/>
        </w:rPr>
      </w:pP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6"/>
      </w:tblGrid>
      <w:tr w:rsidR="004C0201" w14:paraId="381DA38D" w14:textId="77777777" w:rsidTr="00536A11">
        <w:tc>
          <w:tcPr>
            <w:tcW w:w="9346" w:type="dxa"/>
            <w:shd w:val="clear" w:color="auto" w:fill="DBEEF3"/>
          </w:tcPr>
          <w:p w14:paraId="7B3EED2C"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sz w:val="22"/>
                <w:szCs w:val="22"/>
              </w:rPr>
              <w:t>UNIDAD 1</w:t>
            </w:r>
          </w:p>
        </w:tc>
      </w:tr>
      <w:tr w:rsidR="004C0201" w14:paraId="076FCECB" w14:textId="77777777" w:rsidTr="00536A11">
        <w:tc>
          <w:tcPr>
            <w:tcW w:w="9346" w:type="dxa"/>
          </w:tcPr>
          <w:p w14:paraId="641827B8" w14:textId="77777777" w:rsidR="004C0201" w:rsidRDefault="004C0201" w:rsidP="00536A11">
            <w:pPr>
              <w:ind w:left="0" w:hanging="2"/>
              <w:jc w:val="both"/>
              <w:rPr>
                <w:rFonts w:ascii="Calibri" w:eastAsia="Calibri" w:hAnsi="Calibri" w:cs="Calibri"/>
                <w:b/>
                <w:sz w:val="22"/>
                <w:szCs w:val="22"/>
              </w:rPr>
            </w:pPr>
            <w:r>
              <w:rPr>
                <w:rFonts w:ascii="Calibri" w:eastAsia="Calibri" w:hAnsi="Calibri" w:cs="Calibri"/>
                <w:b/>
                <w:sz w:val="22"/>
                <w:szCs w:val="22"/>
              </w:rPr>
              <w:t>Unidad 1: El proceso de resolución de problemas en ingeniería civil</w:t>
            </w:r>
          </w:p>
          <w:p w14:paraId="0DB8B356"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Contenidos</w:t>
            </w:r>
            <w:r>
              <w:rPr>
                <w:rFonts w:ascii="Calibri" w:eastAsia="Calibri" w:hAnsi="Calibri" w:cs="Calibri"/>
                <w:sz w:val="22"/>
                <w:szCs w:val="22"/>
              </w:rPr>
              <w:t>:</w:t>
            </w:r>
          </w:p>
          <w:p w14:paraId="01C49687" w14:textId="77777777" w:rsidR="004C0201" w:rsidRDefault="004C0201" w:rsidP="004C0201">
            <w:pPr>
              <w:numPr>
                <w:ilvl w:val="0"/>
                <w:numId w:val="15"/>
              </w:numPr>
              <w:ind w:left="0" w:hanging="2"/>
              <w:jc w:val="both"/>
              <w:rPr>
                <w:rFonts w:ascii="Calibri" w:eastAsia="Calibri" w:hAnsi="Calibri" w:cs="Calibri"/>
                <w:sz w:val="22"/>
                <w:szCs w:val="22"/>
              </w:rPr>
            </w:pPr>
            <w:r>
              <w:rPr>
                <w:rFonts w:ascii="Calibri" w:eastAsia="Calibri" w:hAnsi="Calibri" w:cs="Calibri"/>
                <w:sz w:val="22"/>
                <w:szCs w:val="22"/>
              </w:rPr>
              <w:t>Identificación, formulación y análisis de problemas de ingeniería.</w:t>
            </w:r>
          </w:p>
          <w:p w14:paraId="6DCF79EE" w14:textId="77777777" w:rsidR="004C0201" w:rsidRDefault="004C0201" w:rsidP="004C0201">
            <w:pPr>
              <w:numPr>
                <w:ilvl w:val="0"/>
                <w:numId w:val="15"/>
              </w:numPr>
              <w:ind w:left="0" w:hanging="2"/>
              <w:jc w:val="both"/>
              <w:rPr>
                <w:rFonts w:ascii="Calibri" w:eastAsia="Calibri" w:hAnsi="Calibri" w:cs="Calibri"/>
                <w:sz w:val="22"/>
                <w:szCs w:val="22"/>
              </w:rPr>
            </w:pPr>
            <w:r>
              <w:rPr>
                <w:rFonts w:ascii="Calibri" w:eastAsia="Calibri" w:hAnsi="Calibri" w:cs="Calibri"/>
                <w:sz w:val="22"/>
                <w:szCs w:val="22"/>
              </w:rPr>
              <w:t>Tipos de problemas en obras civiles: técnicos, ambientales, sociales y económicos.</w:t>
            </w:r>
          </w:p>
          <w:p w14:paraId="4B8584D7" w14:textId="77777777" w:rsidR="004C0201" w:rsidRDefault="004C0201" w:rsidP="004C0201">
            <w:pPr>
              <w:numPr>
                <w:ilvl w:val="0"/>
                <w:numId w:val="15"/>
              </w:numPr>
              <w:ind w:left="0" w:hanging="2"/>
              <w:jc w:val="both"/>
              <w:rPr>
                <w:rFonts w:ascii="Calibri" w:eastAsia="Calibri" w:hAnsi="Calibri" w:cs="Calibri"/>
                <w:sz w:val="22"/>
                <w:szCs w:val="22"/>
              </w:rPr>
            </w:pPr>
            <w:r>
              <w:rPr>
                <w:rFonts w:ascii="Calibri" w:eastAsia="Calibri" w:hAnsi="Calibri" w:cs="Calibri"/>
                <w:sz w:val="22"/>
                <w:szCs w:val="22"/>
              </w:rPr>
              <w:t>Introducción a la toma de decisiones en contextos de incertidumbre.</w:t>
            </w:r>
          </w:p>
          <w:p w14:paraId="5C4613BB"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Enfoque</w:t>
            </w:r>
            <w:r>
              <w:rPr>
                <w:rFonts w:ascii="Calibri" w:eastAsia="Calibri" w:hAnsi="Calibri" w:cs="Calibri"/>
                <w:sz w:val="22"/>
                <w:szCs w:val="22"/>
              </w:rPr>
              <w:t>: Esta unidad introduce al estudiante en el pensamiento ingenieril orientado a la resolución de problemas, promoviendo una visión sistémica y contextualizada. Se prioriza el desarrollo de habilidades analíticas aplicadas a situaciones reales.</w:t>
            </w:r>
          </w:p>
        </w:tc>
      </w:tr>
      <w:tr w:rsidR="004C0201" w14:paraId="75800EA2" w14:textId="77777777" w:rsidTr="00536A11">
        <w:tc>
          <w:tcPr>
            <w:tcW w:w="9346" w:type="dxa"/>
            <w:shd w:val="clear" w:color="auto" w:fill="DBEEF3"/>
          </w:tcPr>
          <w:p w14:paraId="675CFDC3"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sz w:val="22"/>
                <w:szCs w:val="22"/>
              </w:rPr>
              <w:t>UNIDAD 2</w:t>
            </w:r>
          </w:p>
        </w:tc>
      </w:tr>
      <w:tr w:rsidR="004C0201" w14:paraId="16451706" w14:textId="77777777" w:rsidTr="00536A11">
        <w:tc>
          <w:tcPr>
            <w:tcW w:w="9346" w:type="dxa"/>
          </w:tcPr>
          <w:p w14:paraId="4CBE532A" w14:textId="77777777" w:rsidR="004C0201" w:rsidRDefault="004C0201" w:rsidP="00536A11">
            <w:pPr>
              <w:ind w:left="0" w:hanging="2"/>
              <w:jc w:val="both"/>
              <w:rPr>
                <w:rFonts w:ascii="Calibri" w:eastAsia="Calibri" w:hAnsi="Calibri" w:cs="Calibri"/>
                <w:b/>
                <w:sz w:val="22"/>
                <w:szCs w:val="22"/>
              </w:rPr>
            </w:pPr>
            <w:r>
              <w:rPr>
                <w:rFonts w:ascii="Calibri" w:eastAsia="Calibri" w:hAnsi="Calibri" w:cs="Calibri"/>
                <w:b/>
                <w:sz w:val="22"/>
                <w:szCs w:val="22"/>
              </w:rPr>
              <w:t>Unidad 2: Recursos productivos en la obra civil</w:t>
            </w:r>
          </w:p>
          <w:p w14:paraId="3C8944E7"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Contenidos</w:t>
            </w:r>
            <w:r>
              <w:rPr>
                <w:rFonts w:ascii="Calibri" w:eastAsia="Calibri" w:hAnsi="Calibri" w:cs="Calibri"/>
                <w:sz w:val="22"/>
                <w:szCs w:val="22"/>
              </w:rPr>
              <w:t>:</w:t>
            </w:r>
          </w:p>
          <w:p w14:paraId="7925392A" w14:textId="77777777" w:rsidR="004C0201" w:rsidRDefault="004C0201" w:rsidP="004C0201">
            <w:pPr>
              <w:numPr>
                <w:ilvl w:val="0"/>
                <w:numId w:val="16"/>
              </w:numPr>
              <w:ind w:left="0" w:hanging="2"/>
              <w:jc w:val="both"/>
              <w:rPr>
                <w:rFonts w:ascii="Calibri" w:eastAsia="Calibri" w:hAnsi="Calibri" w:cs="Calibri"/>
                <w:sz w:val="22"/>
                <w:szCs w:val="22"/>
              </w:rPr>
            </w:pPr>
            <w:r>
              <w:rPr>
                <w:rFonts w:ascii="Calibri" w:eastAsia="Calibri" w:hAnsi="Calibri" w:cs="Calibri"/>
                <w:sz w:val="22"/>
                <w:szCs w:val="22"/>
              </w:rPr>
              <w:t>Recursos humanos y materiales en proyectos de ingeniería.</w:t>
            </w:r>
          </w:p>
          <w:p w14:paraId="240F0C00" w14:textId="77777777" w:rsidR="004C0201" w:rsidRDefault="004C0201" w:rsidP="004C0201">
            <w:pPr>
              <w:numPr>
                <w:ilvl w:val="0"/>
                <w:numId w:val="16"/>
              </w:numPr>
              <w:ind w:left="0" w:hanging="2"/>
              <w:jc w:val="both"/>
              <w:rPr>
                <w:rFonts w:ascii="Calibri" w:eastAsia="Calibri" w:hAnsi="Calibri" w:cs="Calibri"/>
                <w:sz w:val="22"/>
                <w:szCs w:val="22"/>
              </w:rPr>
            </w:pPr>
            <w:r>
              <w:rPr>
                <w:rFonts w:ascii="Calibri" w:eastAsia="Calibri" w:hAnsi="Calibri" w:cs="Calibri"/>
                <w:sz w:val="22"/>
                <w:szCs w:val="22"/>
              </w:rPr>
              <w:t>Planificación básica de recursos y su relación con la eficiencia productiva.</w:t>
            </w:r>
          </w:p>
          <w:p w14:paraId="704C2CB2" w14:textId="77777777" w:rsidR="004C0201" w:rsidRDefault="004C0201" w:rsidP="004C0201">
            <w:pPr>
              <w:numPr>
                <w:ilvl w:val="0"/>
                <w:numId w:val="16"/>
              </w:numPr>
              <w:ind w:left="0" w:hanging="2"/>
              <w:jc w:val="both"/>
              <w:rPr>
                <w:rFonts w:ascii="Calibri" w:eastAsia="Calibri" w:hAnsi="Calibri" w:cs="Calibri"/>
                <w:sz w:val="22"/>
                <w:szCs w:val="22"/>
              </w:rPr>
            </w:pPr>
            <w:r>
              <w:rPr>
                <w:rFonts w:ascii="Calibri" w:eastAsia="Calibri" w:hAnsi="Calibri" w:cs="Calibri"/>
                <w:sz w:val="22"/>
                <w:szCs w:val="22"/>
              </w:rPr>
              <w:t>Gestión inicial del tiempo y calidad en obras civiles.</w:t>
            </w:r>
          </w:p>
          <w:p w14:paraId="355B9A8E"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Enfoque</w:t>
            </w:r>
            <w:r>
              <w:rPr>
                <w:rFonts w:ascii="Calibri" w:eastAsia="Calibri" w:hAnsi="Calibri" w:cs="Calibri"/>
                <w:sz w:val="22"/>
                <w:szCs w:val="22"/>
              </w:rPr>
              <w:t>: Se aborda la gestión de recursos desde una perspectiva introductoria, brindando herramientas para su reconocimiento, clasificación y planificación. Se promueve la comprensión del rol del ingeniero civil como coordinador de procesos productivos.</w:t>
            </w:r>
          </w:p>
        </w:tc>
      </w:tr>
      <w:tr w:rsidR="004C0201" w14:paraId="1DEF2136" w14:textId="77777777" w:rsidTr="00536A11">
        <w:tc>
          <w:tcPr>
            <w:tcW w:w="9346" w:type="dxa"/>
            <w:shd w:val="clear" w:color="auto" w:fill="DBEEF3"/>
          </w:tcPr>
          <w:p w14:paraId="7391080F"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sz w:val="22"/>
                <w:szCs w:val="22"/>
              </w:rPr>
              <w:t>UNIDAD 3</w:t>
            </w:r>
          </w:p>
        </w:tc>
      </w:tr>
      <w:tr w:rsidR="004C0201" w14:paraId="721BB6DF" w14:textId="77777777" w:rsidTr="00536A11">
        <w:tc>
          <w:tcPr>
            <w:tcW w:w="9346" w:type="dxa"/>
          </w:tcPr>
          <w:p w14:paraId="79D9CE89" w14:textId="77777777" w:rsidR="004C0201" w:rsidRDefault="004C0201" w:rsidP="00536A11">
            <w:pPr>
              <w:ind w:left="0" w:hanging="2"/>
              <w:jc w:val="both"/>
              <w:rPr>
                <w:rFonts w:ascii="Calibri" w:eastAsia="Calibri" w:hAnsi="Calibri" w:cs="Calibri"/>
                <w:b/>
                <w:sz w:val="22"/>
                <w:szCs w:val="22"/>
              </w:rPr>
            </w:pPr>
            <w:r>
              <w:rPr>
                <w:rFonts w:ascii="Calibri" w:eastAsia="Calibri" w:hAnsi="Calibri" w:cs="Calibri"/>
                <w:b/>
                <w:sz w:val="22"/>
                <w:szCs w:val="22"/>
              </w:rPr>
              <w:t>Unidad 3: Responsabilidad social y relaciones con el medio en la producción de obras</w:t>
            </w:r>
          </w:p>
          <w:p w14:paraId="33D54745"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Contenidos</w:t>
            </w:r>
            <w:r>
              <w:rPr>
                <w:rFonts w:ascii="Calibri" w:eastAsia="Calibri" w:hAnsi="Calibri" w:cs="Calibri"/>
                <w:sz w:val="22"/>
                <w:szCs w:val="22"/>
              </w:rPr>
              <w:t>:</w:t>
            </w:r>
          </w:p>
          <w:p w14:paraId="181BF251" w14:textId="77777777" w:rsidR="004C0201" w:rsidRDefault="004C0201" w:rsidP="004C0201">
            <w:pPr>
              <w:numPr>
                <w:ilvl w:val="0"/>
                <w:numId w:val="17"/>
              </w:numPr>
              <w:ind w:left="0" w:hanging="2"/>
              <w:jc w:val="both"/>
              <w:rPr>
                <w:rFonts w:ascii="Calibri" w:eastAsia="Calibri" w:hAnsi="Calibri" w:cs="Calibri"/>
                <w:sz w:val="22"/>
                <w:szCs w:val="22"/>
              </w:rPr>
            </w:pPr>
            <w:r>
              <w:rPr>
                <w:rFonts w:ascii="Calibri" w:eastAsia="Calibri" w:hAnsi="Calibri" w:cs="Calibri"/>
                <w:sz w:val="22"/>
                <w:szCs w:val="22"/>
              </w:rPr>
              <w:t>Impactos ambientales y sociales de las obras civiles.</w:t>
            </w:r>
          </w:p>
          <w:p w14:paraId="032BD583" w14:textId="77777777" w:rsidR="004C0201" w:rsidRDefault="004C0201" w:rsidP="004C0201">
            <w:pPr>
              <w:numPr>
                <w:ilvl w:val="0"/>
                <w:numId w:val="17"/>
              </w:numPr>
              <w:ind w:left="0" w:hanging="2"/>
              <w:jc w:val="both"/>
              <w:rPr>
                <w:rFonts w:ascii="Calibri" w:eastAsia="Calibri" w:hAnsi="Calibri" w:cs="Calibri"/>
                <w:sz w:val="22"/>
                <w:szCs w:val="22"/>
              </w:rPr>
            </w:pPr>
            <w:r>
              <w:rPr>
                <w:rFonts w:ascii="Calibri" w:eastAsia="Calibri" w:hAnsi="Calibri" w:cs="Calibri"/>
                <w:sz w:val="22"/>
                <w:szCs w:val="22"/>
              </w:rPr>
              <w:t>Normativas básicas y principios de sostenibilidad.</w:t>
            </w:r>
          </w:p>
          <w:p w14:paraId="43AAAC06" w14:textId="77777777" w:rsidR="004C0201" w:rsidRDefault="004C0201" w:rsidP="004C0201">
            <w:pPr>
              <w:numPr>
                <w:ilvl w:val="0"/>
                <w:numId w:val="17"/>
              </w:numPr>
              <w:ind w:left="0" w:hanging="2"/>
              <w:jc w:val="both"/>
              <w:rPr>
                <w:rFonts w:ascii="Calibri" w:eastAsia="Calibri" w:hAnsi="Calibri" w:cs="Calibri"/>
                <w:sz w:val="22"/>
                <w:szCs w:val="22"/>
              </w:rPr>
            </w:pPr>
            <w:r>
              <w:rPr>
                <w:rFonts w:ascii="Calibri" w:eastAsia="Calibri" w:hAnsi="Calibri" w:cs="Calibri"/>
                <w:sz w:val="22"/>
                <w:szCs w:val="22"/>
              </w:rPr>
              <w:t>Rol del ingeniero civil como agente de cambio responsable.</w:t>
            </w:r>
          </w:p>
          <w:p w14:paraId="05964D2F"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Enfoque</w:t>
            </w:r>
            <w:r>
              <w:rPr>
                <w:rFonts w:ascii="Calibri" w:eastAsia="Calibri" w:hAnsi="Calibri" w:cs="Calibri"/>
                <w:sz w:val="22"/>
                <w:szCs w:val="22"/>
              </w:rPr>
              <w:t>: Esta unidad promueve una mirada crítica sobre la producción en ingeniería civil, incorporando criterios de sustentabilidad y ética profesional. Se busca que el estudiante valore la relación entre las decisiones técnicas y su impacto en la comunidad y el ambiente.</w:t>
            </w:r>
          </w:p>
        </w:tc>
      </w:tr>
      <w:tr w:rsidR="004C0201" w14:paraId="36D40AA4" w14:textId="77777777" w:rsidTr="00536A11">
        <w:tc>
          <w:tcPr>
            <w:tcW w:w="9346" w:type="dxa"/>
            <w:shd w:val="clear" w:color="auto" w:fill="DBEEF3"/>
          </w:tcPr>
          <w:p w14:paraId="2C438F0F"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sz w:val="22"/>
                <w:szCs w:val="22"/>
              </w:rPr>
              <w:t>UNIDAD 4</w:t>
            </w:r>
          </w:p>
        </w:tc>
      </w:tr>
      <w:tr w:rsidR="004C0201" w14:paraId="5B680089" w14:textId="77777777" w:rsidTr="00536A11">
        <w:tc>
          <w:tcPr>
            <w:tcW w:w="9346" w:type="dxa"/>
          </w:tcPr>
          <w:p w14:paraId="7FA90765" w14:textId="77777777" w:rsidR="004C0201" w:rsidRDefault="004C0201" w:rsidP="00536A11">
            <w:pPr>
              <w:ind w:left="0" w:hanging="2"/>
              <w:jc w:val="both"/>
              <w:rPr>
                <w:rFonts w:ascii="Calibri" w:eastAsia="Calibri" w:hAnsi="Calibri" w:cs="Calibri"/>
                <w:b/>
                <w:sz w:val="22"/>
                <w:szCs w:val="22"/>
              </w:rPr>
            </w:pPr>
            <w:r>
              <w:rPr>
                <w:rFonts w:ascii="Calibri" w:eastAsia="Calibri" w:hAnsi="Calibri" w:cs="Calibri"/>
                <w:b/>
                <w:sz w:val="22"/>
                <w:szCs w:val="22"/>
              </w:rPr>
              <w:t>Unidad 4: Creatividad, innovación y trabajo colaborativo en la ingeniería civil</w:t>
            </w:r>
          </w:p>
          <w:p w14:paraId="128DBB62"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lastRenderedPageBreak/>
              <w:t>Contenidos</w:t>
            </w:r>
            <w:r>
              <w:rPr>
                <w:rFonts w:ascii="Calibri" w:eastAsia="Calibri" w:hAnsi="Calibri" w:cs="Calibri"/>
                <w:sz w:val="22"/>
                <w:szCs w:val="22"/>
              </w:rPr>
              <w:t>:</w:t>
            </w:r>
          </w:p>
          <w:p w14:paraId="625A64A8" w14:textId="77777777" w:rsidR="004C0201" w:rsidRDefault="004C0201" w:rsidP="004C0201">
            <w:pPr>
              <w:numPr>
                <w:ilvl w:val="0"/>
                <w:numId w:val="18"/>
              </w:numPr>
              <w:ind w:left="0" w:hanging="2"/>
              <w:jc w:val="both"/>
              <w:rPr>
                <w:rFonts w:ascii="Calibri" w:eastAsia="Calibri" w:hAnsi="Calibri" w:cs="Calibri"/>
                <w:sz w:val="22"/>
                <w:szCs w:val="22"/>
              </w:rPr>
            </w:pPr>
            <w:proofErr w:type="spellStart"/>
            <w:r>
              <w:rPr>
                <w:rFonts w:ascii="Calibri" w:eastAsia="Calibri" w:hAnsi="Calibri" w:cs="Calibri"/>
                <w:sz w:val="22"/>
                <w:szCs w:val="22"/>
              </w:rPr>
              <w:t>Emprendedurismo</w:t>
            </w:r>
            <w:proofErr w:type="spellEnd"/>
            <w:r>
              <w:rPr>
                <w:rFonts w:ascii="Calibri" w:eastAsia="Calibri" w:hAnsi="Calibri" w:cs="Calibri"/>
                <w:sz w:val="22"/>
                <w:szCs w:val="22"/>
              </w:rPr>
              <w:t xml:space="preserve"> e innovación aplicada a la obra civil.</w:t>
            </w:r>
          </w:p>
          <w:p w14:paraId="40D47ADD" w14:textId="77777777" w:rsidR="004C0201" w:rsidRDefault="004C0201" w:rsidP="004C0201">
            <w:pPr>
              <w:numPr>
                <w:ilvl w:val="0"/>
                <w:numId w:val="18"/>
              </w:numPr>
              <w:ind w:left="0" w:hanging="2"/>
              <w:jc w:val="both"/>
              <w:rPr>
                <w:rFonts w:ascii="Calibri" w:eastAsia="Calibri" w:hAnsi="Calibri" w:cs="Calibri"/>
                <w:sz w:val="22"/>
                <w:szCs w:val="22"/>
              </w:rPr>
            </w:pPr>
            <w:r>
              <w:rPr>
                <w:rFonts w:ascii="Calibri" w:eastAsia="Calibri" w:hAnsi="Calibri" w:cs="Calibri"/>
                <w:sz w:val="22"/>
                <w:szCs w:val="22"/>
              </w:rPr>
              <w:t>Técnicas básicas de creatividad para resolución de problemas.</w:t>
            </w:r>
          </w:p>
          <w:p w14:paraId="327A5776" w14:textId="77777777" w:rsidR="004C0201" w:rsidRDefault="004C0201" w:rsidP="004C0201">
            <w:pPr>
              <w:numPr>
                <w:ilvl w:val="0"/>
                <w:numId w:val="18"/>
              </w:numPr>
              <w:ind w:left="0" w:hanging="2"/>
              <w:jc w:val="both"/>
              <w:rPr>
                <w:rFonts w:ascii="Calibri" w:eastAsia="Calibri" w:hAnsi="Calibri" w:cs="Calibri"/>
                <w:sz w:val="22"/>
                <w:szCs w:val="22"/>
              </w:rPr>
            </w:pPr>
            <w:r>
              <w:rPr>
                <w:rFonts w:ascii="Calibri" w:eastAsia="Calibri" w:hAnsi="Calibri" w:cs="Calibri"/>
                <w:sz w:val="22"/>
                <w:szCs w:val="22"/>
              </w:rPr>
              <w:t>Trabajo en equipos de ingeniería: roles, liderazgo y comunicación.</w:t>
            </w:r>
          </w:p>
          <w:p w14:paraId="1A7A2848"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Enfoque</w:t>
            </w:r>
            <w:r>
              <w:rPr>
                <w:rFonts w:ascii="Calibri" w:eastAsia="Calibri" w:hAnsi="Calibri" w:cs="Calibri"/>
                <w:sz w:val="22"/>
                <w:szCs w:val="22"/>
              </w:rPr>
              <w:t>: Se estimula la capacidad del estudiante para plantear soluciones creativas a problemas productivos, fomentando el trabajo colaborativo y el espíritu innovador. Se integran contenidos técnicos y actitudinales, preparando al estudiante para enfrentar desafíos reales en entornos dinámicos.</w:t>
            </w:r>
          </w:p>
        </w:tc>
      </w:tr>
    </w:tbl>
    <w:p w14:paraId="3FE97251" w14:textId="77777777" w:rsidR="004C0201" w:rsidRDefault="004C0201" w:rsidP="004C0201">
      <w:pPr>
        <w:ind w:left="0" w:hanging="2"/>
        <w:jc w:val="both"/>
        <w:rPr>
          <w:sz w:val="24"/>
          <w:szCs w:val="24"/>
        </w:rPr>
      </w:pPr>
    </w:p>
    <w:p w14:paraId="79D37280" w14:textId="77777777" w:rsidR="004C0201" w:rsidRDefault="004C0201" w:rsidP="004C0201">
      <w:pPr>
        <w:ind w:left="0" w:hanging="2"/>
        <w:jc w:val="both"/>
        <w:rPr>
          <w:sz w:val="24"/>
          <w:szCs w:val="24"/>
        </w:rPr>
      </w:pPr>
    </w:p>
    <w:p w14:paraId="3FDC99FA"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METODOLOGIA DE ENSEÑANZA</w:t>
      </w:r>
    </w:p>
    <w:p w14:paraId="0D0BE0DE" w14:textId="77777777" w:rsidR="004C0201" w:rsidRDefault="004C0201" w:rsidP="004C0201">
      <w:pPr>
        <w:pBdr>
          <w:top w:val="single" w:sz="4" w:space="1" w:color="000000"/>
        </w:pBdr>
        <w:ind w:left="0" w:hanging="2"/>
        <w:jc w:val="both"/>
        <w:rPr>
          <w:rFonts w:ascii="Calibri" w:eastAsia="Calibri" w:hAnsi="Calibri" w:cs="Calibri"/>
          <w:sz w:val="24"/>
          <w:szCs w:val="24"/>
        </w:rPr>
      </w:pPr>
      <w:r>
        <w:rPr>
          <w:rFonts w:ascii="Calibri" w:eastAsia="Calibri" w:hAnsi="Calibri" w:cs="Calibri"/>
          <w:b/>
          <w:color w:val="3B3838"/>
          <w:sz w:val="22"/>
          <w:szCs w:val="22"/>
        </w:rPr>
        <w:t xml:space="preserve">Describir brevemente </w:t>
      </w:r>
      <w:r>
        <w:rPr>
          <w:rFonts w:ascii="Calibri" w:eastAsia="Calibri" w:hAnsi="Calibri" w:cs="Calibri"/>
          <w:color w:val="3B3838"/>
          <w:sz w:val="22"/>
          <w:szCs w:val="22"/>
        </w:rPr>
        <w:t>el desarrollo de la asignatura a lo largo del periodo acreditado</w:t>
      </w:r>
      <w:r>
        <w:rPr>
          <w:rFonts w:ascii="Calibri" w:eastAsia="Calibri" w:hAnsi="Calibri" w:cs="Calibri"/>
          <w:b/>
          <w:color w:val="3B3838"/>
          <w:sz w:val="22"/>
          <w:szCs w:val="22"/>
        </w:rPr>
        <w:t xml:space="preserve"> </w:t>
      </w:r>
      <w:r>
        <w:rPr>
          <w:rFonts w:ascii="Calibri" w:eastAsia="Calibri" w:hAnsi="Calibri" w:cs="Calibri"/>
          <w:color w:val="3B3838"/>
          <w:sz w:val="22"/>
          <w:szCs w:val="22"/>
        </w:rPr>
        <w:t>(cuatrimestral o anual).</w:t>
      </w:r>
      <w:r>
        <w:rPr>
          <w:rFonts w:ascii="Calibri" w:eastAsia="Calibri" w:hAnsi="Calibri" w:cs="Calibri"/>
          <w:b/>
          <w:color w:val="3B3838"/>
          <w:sz w:val="22"/>
          <w:szCs w:val="22"/>
        </w:rPr>
        <w:t xml:space="preserve">  Argumentar </w:t>
      </w:r>
      <w:r>
        <w:rPr>
          <w:rFonts w:ascii="Calibri" w:eastAsia="Calibri" w:hAnsi="Calibri" w:cs="Calibri"/>
          <w:color w:val="3B3838"/>
          <w:sz w:val="22"/>
          <w:szCs w:val="22"/>
        </w:rPr>
        <w:t>el enfoque adoptado</w:t>
      </w:r>
      <w:r>
        <w:rPr>
          <w:rFonts w:ascii="Calibri" w:eastAsia="Calibri" w:hAnsi="Calibri" w:cs="Calibri"/>
          <w:b/>
          <w:color w:val="3B3838"/>
          <w:sz w:val="22"/>
          <w:szCs w:val="22"/>
        </w:rPr>
        <w:t xml:space="preserve">, </w:t>
      </w:r>
      <w:r>
        <w:rPr>
          <w:rFonts w:ascii="Calibri" w:eastAsia="Calibri" w:hAnsi="Calibri" w:cs="Calibri"/>
          <w:color w:val="3B3838"/>
          <w:sz w:val="22"/>
          <w:szCs w:val="22"/>
        </w:rPr>
        <w:t xml:space="preserve">así como las modalidades de trabajo que se seleccionarán considerando el </w:t>
      </w:r>
      <w:r>
        <w:rPr>
          <w:rFonts w:ascii="Calibri" w:eastAsia="Calibri" w:hAnsi="Calibri" w:cs="Calibri"/>
          <w:b/>
          <w:color w:val="3B3838"/>
          <w:sz w:val="22"/>
          <w:szCs w:val="22"/>
        </w:rPr>
        <w:t>Aprendizaje Centrado en el Estudiante.</w:t>
      </w:r>
    </w:p>
    <w:p w14:paraId="1BBE5E59" w14:textId="77777777" w:rsidR="004C0201" w:rsidRDefault="004C0201" w:rsidP="004C0201">
      <w:pPr>
        <w:ind w:left="0" w:hanging="2"/>
        <w:jc w:val="both"/>
        <w:rPr>
          <w:rFonts w:ascii="Calibri" w:eastAsia="Calibri" w:hAnsi="Calibri" w:cs="Calibri"/>
          <w:sz w:val="24"/>
          <w:szCs w:val="24"/>
        </w:rPr>
      </w:pPr>
    </w:p>
    <w:p w14:paraId="71362A8F"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Desarrollo de la asignatura a lo largo del cuatrimestre</w:t>
      </w:r>
    </w:p>
    <w:p w14:paraId="460BB2EC"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La asignatura se desarrolla durante el cuatrimestre en cuatro unidades temáticas secuenciales. Comienza con el abordaje del proceso de identificación, análisis y resolución de problemas en el ámbito de la ingeniería civil. Luego, se introducen conceptos básicos sobre la gestión de recursos humanos, técnicos y materiales en la producción de obras. Posteriormente, se analizan los impactos sociales y ambientales de la actividad constructiva, promoviendo una mirada responsable y sostenible. Finalmente, se fomenta la creatividad, la innovación y el trabajo colaborativo como herramientas clave en la resolución de problemas productivos complejos.</w:t>
      </w:r>
    </w:p>
    <w:p w14:paraId="49DBF50E" w14:textId="77777777" w:rsidR="004C0201" w:rsidRDefault="004C0201" w:rsidP="004C0201">
      <w:pPr>
        <w:ind w:left="0" w:hanging="2"/>
        <w:jc w:val="both"/>
        <w:rPr>
          <w:rFonts w:ascii="Calibri" w:eastAsia="Calibri" w:hAnsi="Calibri" w:cs="Calibri"/>
          <w:sz w:val="24"/>
          <w:szCs w:val="24"/>
        </w:rPr>
      </w:pPr>
    </w:p>
    <w:p w14:paraId="1654F474"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Enfoque adoptado y modalidades de trabajo</w:t>
      </w:r>
    </w:p>
    <w:p w14:paraId="5432BBDD"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 xml:space="preserve">La asignatura adopta un </w:t>
      </w:r>
      <w:r>
        <w:rPr>
          <w:rFonts w:ascii="Calibri" w:eastAsia="Calibri" w:hAnsi="Calibri" w:cs="Calibri"/>
          <w:b/>
          <w:sz w:val="24"/>
          <w:szCs w:val="24"/>
        </w:rPr>
        <w:t>enfoque de Aprendizaje Centrado en el Estudiante</w:t>
      </w:r>
      <w:r>
        <w:rPr>
          <w:rFonts w:ascii="Calibri" w:eastAsia="Calibri" w:hAnsi="Calibri" w:cs="Calibri"/>
          <w:sz w:val="24"/>
          <w:szCs w:val="24"/>
        </w:rPr>
        <w:t>, que promueve la participación, la reflexión crítica y la construcción colectiva del conocimiento. Se busca que el estudiante comprenda el papel del ingeniero civil en la producción de obras desde una perspectiva técnica, ética y socialmente comprometida.</w:t>
      </w:r>
    </w:p>
    <w:p w14:paraId="395DF031"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 xml:space="preserve">Las </w:t>
      </w:r>
      <w:r>
        <w:rPr>
          <w:rFonts w:ascii="Calibri" w:eastAsia="Calibri" w:hAnsi="Calibri" w:cs="Calibri"/>
          <w:b/>
          <w:sz w:val="24"/>
          <w:szCs w:val="24"/>
        </w:rPr>
        <w:t>modalidades de trabajo</w:t>
      </w:r>
      <w:r>
        <w:rPr>
          <w:rFonts w:ascii="Calibri" w:eastAsia="Calibri" w:hAnsi="Calibri" w:cs="Calibri"/>
          <w:sz w:val="24"/>
          <w:szCs w:val="24"/>
        </w:rPr>
        <w:t xml:space="preserve"> incluyen:</w:t>
      </w:r>
    </w:p>
    <w:p w14:paraId="63D458A6" w14:textId="77777777" w:rsidR="004C0201" w:rsidRDefault="004C0201" w:rsidP="004C0201">
      <w:pPr>
        <w:numPr>
          <w:ilvl w:val="0"/>
          <w:numId w:val="19"/>
        </w:numPr>
        <w:ind w:left="0" w:hanging="2"/>
        <w:jc w:val="both"/>
        <w:rPr>
          <w:rFonts w:ascii="Calibri" w:eastAsia="Calibri" w:hAnsi="Calibri" w:cs="Calibri"/>
          <w:sz w:val="24"/>
          <w:szCs w:val="24"/>
        </w:rPr>
      </w:pPr>
      <w:r>
        <w:rPr>
          <w:rFonts w:ascii="Calibri" w:eastAsia="Calibri" w:hAnsi="Calibri" w:cs="Calibri"/>
          <w:b/>
          <w:sz w:val="24"/>
          <w:szCs w:val="24"/>
        </w:rPr>
        <w:t>Clases participativas</w:t>
      </w:r>
      <w:r>
        <w:rPr>
          <w:rFonts w:ascii="Calibri" w:eastAsia="Calibri" w:hAnsi="Calibri" w:cs="Calibri"/>
          <w:sz w:val="24"/>
          <w:szCs w:val="24"/>
        </w:rPr>
        <w:t>, con análisis de casos y resolución de problemas.</w:t>
      </w:r>
    </w:p>
    <w:p w14:paraId="6459B1C4" w14:textId="77777777" w:rsidR="004C0201" w:rsidRDefault="004C0201" w:rsidP="004C0201">
      <w:pPr>
        <w:numPr>
          <w:ilvl w:val="0"/>
          <w:numId w:val="19"/>
        </w:numPr>
        <w:ind w:left="0" w:hanging="2"/>
        <w:jc w:val="both"/>
        <w:rPr>
          <w:rFonts w:ascii="Calibri" w:eastAsia="Calibri" w:hAnsi="Calibri" w:cs="Calibri"/>
          <w:sz w:val="24"/>
          <w:szCs w:val="24"/>
        </w:rPr>
      </w:pPr>
      <w:r>
        <w:rPr>
          <w:rFonts w:ascii="Calibri" w:eastAsia="Calibri" w:hAnsi="Calibri" w:cs="Calibri"/>
          <w:b/>
          <w:sz w:val="24"/>
          <w:szCs w:val="24"/>
        </w:rPr>
        <w:t>Actividades prácticas individuales</w:t>
      </w:r>
      <w:r>
        <w:rPr>
          <w:rFonts w:ascii="Calibri" w:eastAsia="Calibri" w:hAnsi="Calibri" w:cs="Calibri"/>
          <w:sz w:val="24"/>
          <w:szCs w:val="24"/>
        </w:rPr>
        <w:t>, centradas en la toma de decisiones técnicas.</w:t>
      </w:r>
    </w:p>
    <w:p w14:paraId="6005A7C2" w14:textId="77777777" w:rsidR="004C0201" w:rsidRDefault="004C0201" w:rsidP="004C0201">
      <w:pPr>
        <w:numPr>
          <w:ilvl w:val="0"/>
          <w:numId w:val="19"/>
        </w:numPr>
        <w:ind w:left="0" w:hanging="2"/>
        <w:jc w:val="both"/>
        <w:rPr>
          <w:rFonts w:ascii="Calibri" w:eastAsia="Calibri" w:hAnsi="Calibri" w:cs="Calibri"/>
          <w:sz w:val="24"/>
          <w:szCs w:val="24"/>
        </w:rPr>
      </w:pPr>
      <w:r>
        <w:rPr>
          <w:rFonts w:ascii="Calibri" w:eastAsia="Calibri" w:hAnsi="Calibri" w:cs="Calibri"/>
          <w:b/>
          <w:sz w:val="24"/>
          <w:szCs w:val="24"/>
        </w:rPr>
        <w:t>Instancias de reflexión escrita</w:t>
      </w:r>
      <w:r>
        <w:rPr>
          <w:rFonts w:ascii="Calibri" w:eastAsia="Calibri" w:hAnsi="Calibri" w:cs="Calibri"/>
          <w:sz w:val="24"/>
          <w:szCs w:val="24"/>
        </w:rPr>
        <w:t>, sobre el rol social y ambiental del ingeniero.</w:t>
      </w:r>
    </w:p>
    <w:p w14:paraId="5401AB78" w14:textId="77777777" w:rsidR="004C0201" w:rsidRDefault="004C0201" w:rsidP="004C0201">
      <w:pPr>
        <w:numPr>
          <w:ilvl w:val="0"/>
          <w:numId w:val="19"/>
        </w:numPr>
        <w:ind w:left="0" w:hanging="2"/>
        <w:jc w:val="both"/>
        <w:rPr>
          <w:rFonts w:ascii="Calibri" w:eastAsia="Calibri" w:hAnsi="Calibri" w:cs="Calibri"/>
          <w:sz w:val="24"/>
          <w:szCs w:val="24"/>
        </w:rPr>
      </w:pPr>
      <w:r>
        <w:rPr>
          <w:rFonts w:ascii="Calibri" w:eastAsia="Calibri" w:hAnsi="Calibri" w:cs="Calibri"/>
          <w:b/>
          <w:sz w:val="24"/>
          <w:szCs w:val="24"/>
        </w:rPr>
        <w:t>Talleres colaborativos</w:t>
      </w:r>
      <w:r>
        <w:rPr>
          <w:rFonts w:ascii="Calibri" w:eastAsia="Calibri" w:hAnsi="Calibri" w:cs="Calibri"/>
          <w:sz w:val="24"/>
          <w:szCs w:val="24"/>
        </w:rPr>
        <w:t>, orientados al desarrollo de propuestas creativas.</w:t>
      </w:r>
    </w:p>
    <w:p w14:paraId="5F1C0D4F" w14:textId="77777777" w:rsidR="004C0201" w:rsidRDefault="004C0201" w:rsidP="004C0201">
      <w:pPr>
        <w:numPr>
          <w:ilvl w:val="0"/>
          <w:numId w:val="19"/>
        </w:numPr>
        <w:ind w:left="0" w:hanging="2"/>
        <w:jc w:val="both"/>
        <w:rPr>
          <w:rFonts w:ascii="Calibri" w:eastAsia="Calibri" w:hAnsi="Calibri" w:cs="Calibri"/>
          <w:sz w:val="24"/>
          <w:szCs w:val="24"/>
        </w:rPr>
      </w:pPr>
      <w:r>
        <w:rPr>
          <w:rFonts w:ascii="Calibri" w:eastAsia="Calibri" w:hAnsi="Calibri" w:cs="Calibri"/>
          <w:b/>
          <w:sz w:val="24"/>
          <w:szCs w:val="24"/>
        </w:rPr>
        <w:t>Exposiciones orales y debates</w:t>
      </w:r>
      <w:r>
        <w:rPr>
          <w:rFonts w:ascii="Calibri" w:eastAsia="Calibri" w:hAnsi="Calibri" w:cs="Calibri"/>
          <w:sz w:val="24"/>
          <w:szCs w:val="24"/>
        </w:rPr>
        <w:t>, para fomentar la comunicación técnica y el pensamiento crítico.</w:t>
      </w:r>
    </w:p>
    <w:p w14:paraId="52376D0F"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Estas estrategias permiten integrar saberes conceptuales, procedimentales y actitudinales, desarrollando competencias clave para el ejercicio profesional desde los primeros tramos de la formación.</w:t>
      </w:r>
    </w:p>
    <w:p w14:paraId="335FBEBA" w14:textId="77777777" w:rsidR="004C0201" w:rsidRDefault="004C0201" w:rsidP="004C0201">
      <w:pPr>
        <w:ind w:left="0" w:hanging="2"/>
        <w:jc w:val="both"/>
        <w:rPr>
          <w:rFonts w:ascii="Calibri" w:eastAsia="Calibri" w:hAnsi="Calibri" w:cs="Calibri"/>
          <w:sz w:val="24"/>
          <w:szCs w:val="24"/>
        </w:rPr>
      </w:pPr>
    </w:p>
    <w:p w14:paraId="7B24BD15" w14:textId="77777777" w:rsidR="004C0201" w:rsidRDefault="004C0201" w:rsidP="004C0201">
      <w:pPr>
        <w:ind w:left="0" w:hanging="2"/>
        <w:jc w:val="both"/>
        <w:rPr>
          <w:rFonts w:ascii="Calibri" w:eastAsia="Calibri" w:hAnsi="Calibri" w:cs="Calibri"/>
          <w:sz w:val="24"/>
          <w:szCs w:val="24"/>
        </w:rPr>
      </w:pPr>
    </w:p>
    <w:p w14:paraId="4B76D4D3"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INTESIDAD DE LA FORMACION PRÁCTICA</w:t>
      </w:r>
    </w:p>
    <w:p w14:paraId="28CF88C8" w14:textId="77777777" w:rsidR="004C0201" w:rsidRDefault="004C0201" w:rsidP="004C0201">
      <w:pPr>
        <w:pBdr>
          <w:top w:val="single" w:sz="4" w:space="1" w:color="000000"/>
        </w:pBdr>
        <w:ind w:left="0" w:hanging="2"/>
        <w:rPr>
          <w:rFonts w:ascii="Calibri" w:eastAsia="Calibri" w:hAnsi="Calibri" w:cs="Calibri"/>
          <w:color w:val="3B3838"/>
          <w:sz w:val="22"/>
          <w:szCs w:val="22"/>
        </w:rPr>
      </w:pPr>
      <w:r>
        <w:rPr>
          <w:rFonts w:ascii="Calibri" w:eastAsia="Calibri" w:hAnsi="Calibri" w:cs="Calibri"/>
          <w:b/>
          <w:color w:val="3B3838"/>
          <w:sz w:val="22"/>
          <w:szCs w:val="22"/>
        </w:rPr>
        <w:t xml:space="preserve">Indicación y descripción </w:t>
      </w:r>
      <w:r>
        <w:rPr>
          <w:rFonts w:ascii="Calibri" w:eastAsia="Calibri" w:hAnsi="Calibri" w:cs="Calibri"/>
          <w:color w:val="3B3838"/>
          <w:sz w:val="22"/>
          <w:szCs w:val="22"/>
        </w:rPr>
        <w:t>de las actividades destinadas a la</w:t>
      </w:r>
      <w:r>
        <w:rPr>
          <w:rFonts w:ascii="Calibri" w:eastAsia="Calibri" w:hAnsi="Calibri" w:cs="Calibri"/>
          <w:b/>
          <w:color w:val="3B3838"/>
          <w:sz w:val="22"/>
          <w:szCs w:val="22"/>
        </w:rPr>
        <w:t xml:space="preserve"> formación práctica, </w:t>
      </w:r>
      <w:r>
        <w:rPr>
          <w:rFonts w:ascii="Calibri" w:eastAsia="Calibri" w:hAnsi="Calibri" w:cs="Calibri"/>
          <w:color w:val="3B3838"/>
          <w:sz w:val="22"/>
          <w:szCs w:val="22"/>
        </w:rPr>
        <w:t>haciendo referencia a las</w:t>
      </w:r>
      <w:r>
        <w:rPr>
          <w:rFonts w:ascii="Calibri" w:eastAsia="Calibri" w:hAnsi="Calibri" w:cs="Calibri"/>
          <w:b/>
          <w:color w:val="3B3838"/>
          <w:sz w:val="22"/>
          <w:szCs w:val="22"/>
        </w:rPr>
        <w:t xml:space="preserve"> competencias </w:t>
      </w:r>
      <w:r>
        <w:rPr>
          <w:rFonts w:ascii="Calibri" w:eastAsia="Calibri" w:hAnsi="Calibri" w:cs="Calibri"/>
          <w:color w:val="3B3838"/>
          <w:sz w:val="22"/>
          <w:szCs w:val="22"/>
        </w:rPr>
        <w:t>que contribuyen al desarrollo de este tipo de actividades</w:t>
      </w:r>
      <w:r>
        <w:rPr>
          <w:rFonts w:ascii="Calibri" w:eastAsia="Calibri" w:hAnsi="Calibri" w:cs="Calibri"/>
          <w:b/>
          <w:color w:val="3B3838"/>
          <w:sz w:val="22"/>
          <w:szCs w:val="22"/>
        </w:rPr>
        <w:t xml:space="preserve">. </w:t>
      </w:r>
      <w:r>
        <w:rPr>
          <w:rFonts w:ascii="Calibri" w:eastAsia="Calibri" w:hAnsi="Calibri" w:cs="Calibri"/>
          <w:color w:val="3B3838"/>
          <w:sz w:val="22"/>
          <w:szCs w:val="22"/>
        </w:rPr>
        <w:t>(Cantidad de horas de practica en el aula, cantidad de horas con formación experimental – laboratorios/salidas de campo-, cantidad de horas para la resolución de problemas de ingeniería; cantidad de horas de Diseño o de Proyecto de Ingeniería)</w:t>
      </w:r>
    </w:p>
    <w:p w14:paraId="3CBF2A3D" w14:textId="77777777" w:rsidR="004C0201" w:rsidRDefault="004C0201" w:rsidP="004C0201">
      <w:pPr>
        <w:pBdr>
          <w:top w:val="single" w:sz="4" w:space="1" w:color="000000"/>
        </w:pBdr>
        <w:ind w:left="0" w:hanging="2"/>
        <w:rPr>
          <w:rFonts w:ascii="Calibri" w:eastAsia="Calibri" w:hAnsi="Calibri" w:cs="Calibri"/>
          <w:color w:val="3B3838"/>
          <w:sz w:val="22"/>
          <w:szCs w:val="22"/>
        </w:rPr>
      </w:pPr>
    </w:p>
    <w:p w14:paraId="0CC427E0" w14:textId="77777777" w:rsidR="004C0201" w:rsidRDefault="004C0201" w:rsidP="004C0201">
      <w:pPr>
        <w:pBdr>
          <w:top w:val="single" w:sz="4" w:space="1" w:color="000000"/>
        </w:pBdr>
        <w:ind w:left="0" w:hanging="2"/>
        <w:rPr>
          <w:rFonts w:ascii="Calibri" w:eastAsia="Calibri" w:hAnsi="Calibri" w:cs="Calibri"/>
          <w:color w:val="3B383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7"/>
        <w:gridCol w:w="1249"/>
      </w:tblGrid>
      <w:tr w:rsidR="004C0201" w14:paraId="3D6B0D22" w14:textId="77777777" w:rsidTr="00536A11">
        <w:tc>
          <w:tcPr>
            <w:tcW w:w="8357" w:type="dxa"/>
            <w:shd w:val="clear" w:color="auto" w:fill="auto"/>
          </w:tcPr>
          <w:p w14:paraId="5C3A7B50" w14:textId="77777777" w:rsidR="004C0201" w:rsidRDefault="004C0201" w:rsidP="00536A11">
            <w:pPr>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TIPO DE ACTIVIDAD DE FORMACION PRACTICA</w:t>
            </w:r>
          </w:p>
          <w:p w14:paraId="4A999C14" w14:textId="77777777" w:rsidR="004C0201" w:rsidRDefault="004C0201" w:rsidP="00536A11">
            <w:pPr>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 xml:space="preserve">DENTRO DE ESPACIOS Físicos DE </w:t>
            </w:r>
            <w:proofErr w:type="spellStart"/>
            <w:r>
              <w:rPr>
                <w:rFonts w:ascii="Calibri" w:eastAsia="Calibri" w:hAnsi="Calibri" w:cs="Calibri"/>
                <w:b/>
                <w:color w:val="000000"/>
                <w:sz w:val="22"/>
                <w:szCs w:val="22"/>
              </w:rPr>
              <w:t>FIUNaM</w:t>
            </w:r>
            <w:proofErr w:type="spellEnd"/>
          </w:p>
        </w:tc>
        <w:tc>
          <w:tcPr>
            <w:tcW w:w="1249" w:type="dxa"/>
            <w:shd w:val="clear" w:color="auto" w:fill="auto"/>
          </w:tcPr>
          <w:p w14:paraId="02059A50" w14:textId="77777777" w:rsidR="004C0201" w:rsidRDefault="004C0201" w:rsidP="00536A11">
            <w:pPr>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CANTIDAD</w:t>
            </w:r>
          </w:p>
          <w:p w14:paraId="2BFDA9E2" w14:textId="77777777" w:rsidR="004C0201" w:rsidRDefault="004C0201" w:rsidP="00536A11">
            <w:pPr>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Hs</w:t>
            </w:r>
          </w:p>
        </w:tc>
      </w:tr>
      <w:tr w:rsidR="004C0201" w14:paraId="28898778" w14:textId="77777777" w:rsidTr="00536A11">
        <w:tc>
          <w:tcPr>
            <w:tcW w:w="8357" w:type="dxa"/>
            <w:shd w:val="clear" w:color="auto" w:fill="auto"/>
          </w:tcPr>
          <w:p w14:paraId="4EE3AD83" w14:textId="77777777" w:rsidR="004C0201" w:rsidRDefault="004C0201" w:rsidP="00536A11">
            <w:pPr>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Espacio Físico </w:t>
            </w:r>
            <w:r>
              <w:rPr>
                <w:rFonts w:ascii="Calibri" w:eastAsia="Calibri" w:hAnsi="Calibri" w:cs="Calibri"/>
                <w:color w:val="000000"/>
                <w:sz w:val="22"/>
                <w:szCs w:val="22"/>
              </w:rPr>
              <w:t>(aula- laboratorio, campo u otro)</w:t>
            </w:r>
          </w:p>
          <w:p w14:paraId="0F846478" w14:textId="77777777" w:rsidR="004C0201" w:rsidRDefault="004C0201" w:rsidP="00536A11">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Todas las actividades detalladas se desarrollan dentro de los espacios físicos de la Facultad de Ingeniería, sean estas aulas, laboratorios, espacio verde (patio) u otro espacio ocasionalmente necesario dentro del predio de la Facultad.</w:t>
            </w:r>
          </w:p>
          <w:p w14:paraId="650EF5F5" w14:textId="77777777" w:rsidR="004C0201" w:rsidRDefault="004C0201" w:rsidP="00536A11">
            <w:pP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No se tienen previsto la realización de clases asincrónicas ni tampoco clases híbridas, aunque en caso de ser necesarias se cuenta con el equipamiento, el soporte técnico y el personal capacitado necesarios para brindarlas. </w:t>
            </w:r>
          </w:p>
        </w:tc>
        <w:tc>
          <w:tcPr>
            <w:tcW w:w="1249" w:type="dxa"/>
            <w:vMerge w:val="restart"/>
            <w:shd w:val="clear" w:color="auto" w:fill="auto"/>
          </w:tcPr>
          <w:p w14:paraId="09FE91D9" w14:textId="77777777" w:rsidR="004C0201" w:rsidRDefault="004C0201" w:rsidP="00536A11">
            <w:pPr>
              <w:ind w:left="0" w:hanging="2"/>
              <w:jc w:val="center"/>
              <w:rPr>
                <w:rFonts w:ascii="Calibri" w:eastAsia="Calibri" w:hAnsi="Calibri" w:cs="Calibri"/>
                <w:b/>
                <w:color w:val="000000"/>
                <w:sz w:val="22"/>
                <w:szCs w:val="22"/>
              </w:rPr>
            </w:pPr>
          </w:p>
          <w:p w14:paraId="062DDD25" w14:textId="77777777" w:rsidR="004C0201" w:rsidRDefault="004C0201" w:rsidP="00536A11">
            <w:pPr>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20 hs de actividades prácticas áulicas, e integración</w:t>
            </w:r>
          </w:p>
        </w:tc>
      </w:tr>
      <w:tr w:rsidR="004C0201" w14:paraId="6166C656" w14:textId="77777777" w:rsidTr="00536A11">
        <w:tc>
          <w:tcPr>
            <w:tcW w:w="8357" w:type="dxa"/>
            <w:shd w:val="clear" w:color="auto" w:fill="auto"/>
          </w:tcPr>
          <w:p w14:paraId="3F1ED4D2" w14:textId="77777777" w:rsidR="004C0201" w:rsidRDefault="004C0201" w:rsidP="00536A11">
            <w:pPr>
              <w:ind w:left="0" w:hanging="2"/>
              <w:jc w:val="both"/>
              <w:rPr>
                <w:rFonts w:ascii="Calibri" w:eastAsia="Calibri" w:hAnsi="Calibri" w:cs="Calibri"/>
                <w:color w:val="000000"/>
              </w:rPr>
            </w:pPr>
            <w:r>
              <w:rPr>
                <w:rFonts w:ascii="Calibri" w:eastAsia="Calibri" w:hAnsi="Calibri" w:cs="Calibri"/>
                <w:color w:val="000000"/>
              </w:rPr>
              <w:t>Requerimientos y/o instrumental propio o no (instrumental Físico, virtual, remoto o simulación)</w:t>
            </w:r>
          </w:p>
          <w:p w14:paraId="1CD7480B" w14:textId="77777777" w:rsidR="004C0201" w:rsidRDefault="004C0201" w:rsidP="00536A11">
            <w:pPr>
              <w:ind w:left="0" w:hanging="2"/>
              <w:jc w:val="both"/>
              <w:rPr>
                <w:rFonts w:ascii="Calibri" w:eastAsia="Calibri" w:hAnsi="Calibri" w:cs="Calibri"/>
                <w:color w:val="000000"/>
              </w:rPr>
            </w:pPr>
            <w:r>
              <w:rPr>
                <w:rFonts w:ascii="Calibri" w:eastAsia="Calibri" w:hAnsi="Calibri" w:cs="Calibri"/>
                <w:color w:val="000000"/>
              </w:rPr>
              <w:t>Dispositivos tecnológico para dictado de clases (computadora, proyector, pantalla, conexión a internet)</w:t>
            </w:r>
          </w:p>
        </w:tc>
        <w:tc>
          <w:tcPr>
            <w:tcW w:w="1249" w:type="dxa"/>
            <w:vMerge/>
            <w:shd w:val="clear" w:color="auto" w:fill="auto"/>
          </w:tcPr>
          <w:p w14:paraId="09F399FA" w14:textId="77777777" w:rsidR="004C0201" w:rsidRDefault="004C0201" w:rsidP="00536A11">
            <w:pPr>
              <w:widowControl w:val="0"/>
              <w:pBdr>
                <w:top w:val="nil"/>
                <w:left w:val="nil"/>
                <w:bottom w:val="nil"/>
                <w:right w:val="nil"/>
                <w:between w:val="nil"/>
              </w:pBdr>
              <w:spacing w:line="276" w:lineRule="auto"/>
              <w:ind w:left="0" w:hanging="2"/>
              <w:rPr>
                <w:rFonts w:ascii="Calibri" w:eastAsia="Calibri" w:hAnsi="Calibri" w:cs="Calibri"/>
                <w:color w:val="000000"/>
              </w:rPr>
            </w:pPr>
          </w:p>
        </w:tc>
      </w:tr>
      <w:tr w:rsidR="004C0201" w14:paraId="744BCB24" w14:textId="77777777" w:rsidTr="00536A11">
        <w:tc>
          <w:tcPr>
            <w:tcW w:w="9606" w:type="dxa"/>
            <w:gridSpan w:val="2"/>
            <w:shd w:val="clear" w:color="auto" w:fill="auto"/>
          </w:tcPr>
          <w:p w14:paraId="3ED3CC20" w14:textId="77777777" w:rsidR="004C0201" w:rsidRDefault="004C0201" w:rsidP="00536A11">
            <w:pPr>
              <w:ind w:left="0" w:hanging="2"/>
              <w:jc w:val="both"/>
              <w:rPr>
                <w:rFonts w:ascii="Calibri" w:eastAsia="Calibri" w:hAnsi="Calibri" w:cs="Calibri"/>
                <w:color w:val="000000"/>
              </w:rPr>
            </w:pPr>
            <w:r>
              <w:rPr>
                <w:rFonts w:ascii="Calibri" w:eastAsia="Calibri" w:hAnsi="Calibri" w:cs="Calibri"/>
                <w:color w:val="000000"/>
              </w:rPr>
              <w:t>Describir los aspectos relativos a la seguridad, el impacto social y la preservación del</w:t>
            </w:r>
            <w:r>
              <w:rPr>
                <w:color w:val="000000"/>
              </w:rPr>
              <w:t xml:space="preserve"> </w:t>
            </w:r>
            <w:r>
              <w:rPr>
                <w:rFonts w:ascii="Calibri" w:eastAsia="Calibri" w:hAnsi="Calibri" w:cs="Calibri"/>
                <w:color w:val="000000"/>
              </w:rPr>
              <w:t>medio ambiente en los casos que corresponda.</w:t>
            </w:r>
          </w:p>
          <w:p w14:paraId="5E4ABD44" w14:textId="77777777" w:rsidR="004C0201" w:rsidRDefault="004C0201" w:rsidP="00536A11">
            <w:pPr>
              <w:ind w:left="0" w:hanging="2"/>
              <w:jc w:val="both"/>
              <w:rPr>
                <w:rFonts w:ascii="Calibri" w:eastAsia="Calibri" w:hAnsi="Calibri" w:cs="Calibri"/>
                <w:color w:val="000000"/>
              </w:rPr>
            </w:pPr>
            <w:r>
              <w:rPr>
                <w:rFonts w:ascii="Calibri" w:eastAsia="Calibri" w:hAnsi="Calibri" w:cs="Calibri"/>
                <w:color w:val="000000"/>
              </w:rPr>
              <w:t xml:space="preserve">Puesto que el impacto social y ambiental de las obras civiles constituyen parte de los contenidos de la unidad 3 de la asignatura, todas las actividades propuestas, ya sean desarrolladas en el aula o en campo están diseñadas para que los estudiantes comprendan el impacto que las obras civiles tienen en la sociedad con un enfoque que promueva en los estudiantes el desarrollo de una conciencia ambiental, cumpliendo con las normas de higiene y seguridad en el trabajo. </w:t>
            </w:r>
          </w:p>
        </w:tc>
      </w:tr>
    </w:tbl>
    <w:p w14:paraId="1ABD246F" w14:textId="77777777" w:rsidR="004C0201" w:rsidRDefault="004C0201" w:rsidP="004C0201">
      <w:pPr>
        <w:pBdr>
          <w:top w:val="single" w:sz="4" w:space="1" w:color="000000"/>
        </w:pBdr>
        <w:ind w:left="0" w:hanging="2"/>
        <w:rPr>
          <w:rFonts w:ascii="Calibri" w:eastAsia="Calibri" w:hAnsi="Calibri" w:cs="Calibri"/>
          <w:color w:val="3B3838"/>
        </w:rPr>
      </w:pPr>
    </w:p>
    <w:p w14:paraId="4E66E50E" w14:textId="77777777" w:rsidR="004C0201" w:rsidRDefault="004C0201" w:rsidP="004C0201">
      <w:pPr>
        <w:ind w:left="0" w:hanging="2"/>
        <w:jc w:val="both"/>
        <w:rPr>
          <w:rFonts w:ascii="Calibri" w:eastAsia="Calibri" w:hAnsi="Calibri" w:cs="Calibri"/>
          <w:b/>
          <w:sz w:val="24"/>
          <w:szCs w:val="24"/>
        </w:rPr>
      </w:pPr>
    </w:p>
    <w:p w14:paraId="5C6E3B4D" w14:textId="77777777" w:rsidR="004C0201" w:rsidRDefault="004C0201" w:rsidP="004C0201">
      <w:pPr>
        <w:ind w:left="0" w:hanging="2"/>
        <w:rPr>
          <w:rFonts w:ascii="Calibri" w:eastAsia="Calibri" w:hAnsi="Calibri" w:cs="Calibri"/>
          <w:b/>
          <w:sz w:val="24"/>
          <w:szCs w:val="24"/>
        </w:rPr>
      </w:pPr>
      <w:bookmarkStart w:id="3" w:name="_heading=h.4d34og8" w:colFirst="0" w:colLast="0"/>
      <w:bookmarkEnd w:id="3"/>
      <w:r>
        <w:rPr>
          <w:rFonts w:ascii="Calibri" w:eastAsia="Calibri" w:hAnsi="Calibri" w:cs="Calibri"/>
          <w:b/>
          <w:sz w:val="24"/>
          <w:szCs w:val="24"/>
        </w:rPr>
        <w:t>SISTEMA DE EVALUACION</w:t>
      </w:r>
    </w:p>
    <w:p w14:paraId="0BE5E46C" w14:textId="77777777" w:rsidR="004C0201" w:rsidRDefault="004C0201" w:rsidP="004C0201">
      <w:pPr>
        <w:pBdr>
          <w:top w:val="single" w:sz="4" w:space="1" w:color="000000"/>
        </w:pBdr>
        <w:ind w:left="0" w:hanging="2"/>
        <w:rPr>
          <w:rFonts w:ascii="Calibri" w:eastAsia="Calibri" w:hAnsi="Calibri" w:cs="Calibri"/>
          <w:color w:val="3B3838"/>
        </w:rPr>
      </w:pPr>
      <w:r>
        <w:rPr>
          <w:rFonts w:ascii="Calibri" w:eastAsia="Calibri" w:hAnsi="Calibri" w:cs="Calibri"/>
          <w:b/>
          <w:color w:val="3B3838"/>
        </w:rPr>
        <w:t>Indicar técnicas e instrumentos</w:t>
      </w:r>
      <w:r>
        <w:rPr>
          <w:rFonts w:ascii="Calibri" w:eastAsia="Calibri" w:hAnsi="Calibri" w:cs="Calibri"/>
          <w:color w:val="3B3838"/>
        </w:rPr>
        <w:t xml:space="preserve"> para evaluar el aprendizaje de </w:t>
      </w:r>
      <w:r>
        <w:rPr>
          <w:rFonts w:ascii="Calibri" w:eastAsia="Calibri" w:hAnsi="Calibri" w:cs="Calibri"/>
          <w:b/>
          <w:color w:val="3B3838"/>
        </w:rPr>
        <w:t>recursos (saberes conocer, saberes hacer y saberes ser, en forma individual)</w:t>
      </w:r>
      <w:r>
        <w:rPr>
          <w:rFonts w:ascii="Calibri" w:eastAsia="Calibri" w:hAnsi="Calibri" w:cs="Calibri"/>
          <w:color w:val="3B3838"/>
        </w:rPr>
        <w:t>. Se debe recordar que estas evaluaciones son previas a las evaluaciones integradoras de resultados de aprendizaje que incluyen situaciones de integración</w:t>
      </w:r>
    </w:p>
    <w:p w14:paraId="0D78C8D9" w14:textId="77777777" w:rsidR="004C0201" w:rsidRDefault="004C0201" w:rsidP="004C0201">
      <w:pPr>
        <w:ind w:left="0" w:hanging="2"/>
        <w:rPr>
          <w:rFonts w:ascii="Calibri" w:eastAsia="Calibri" w:hAnsi="Calibri" w:cs="Calibri"/>
          <w:b/>
          <w:sz w:val="24"/>
          <w:szCs w:val="24"/>
        </w:rPr>
      </w:pPr>
    </w:p>
    <w:p w14:paraId="6DBDD67D" w14:textId="77777777" w:rsidR="004C0201" w:rsidRDefault="004C0201" w:rsidP="004C0201">
      <w:pPr>
        <w:ind w:left="0" w:hanging="2"/>
        <w:rPr>
          <w:rFonts w:ascii="Calibri" w:eastAsia="Calibri" w:hAnsi="Calibri" w:cs="Calibri"/>
          <w:sz w:val="24"/>
          <w:szCs w:val="24"/>
        </w:rPr>
      </w:pPr>
      <w:r>
        <w:rPr>
          <w:rFonts w:ascii="Calibri" w:eastAsia="Calibri" w:hAnsi="Calibri" w:cs="Calibri"/>
          <w:sz w:val="24"/>
          <w:szCs w:val="24"/>
        </w:rPr>
        <w:t>Para acompañar el desarrollo de los saberes conceptuales (saber conocer), procedimentales (saber hacer) y actitudinales (saber ser), se aplicarán las siguientes técnicas e instrumentos de evaluación individual:</w:t>
      </w:r>
    </w:p>
    <w:p w14:paraId="26DA7951"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Saberes conocer (conceptuales)</w:t>
      </w:r>
    </w:p>
    <w:p w14:paraId="266CCE4D" w14:textId="77777777" w:rsidR="004C0201" w:rsidRDefault="004C0201" w:rsidP="004C0201">
      <w:pPr>
        <w:numPr>
          <w:ilvl w:val="0"/>
          <w:numId w:val="21"/>
        </w:num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b/>
          <w:color w:val="000000"/>
          <w:sz w:val="24"/>
          <w:szCs w:val="24"/>
        </w:rPr>
        <w:t>Técnicas</w:t>
      </w:r>
      <w:r>
        <w:rPr>
          <w:rFonts w:ascii="Calibri" w:eastAsia="Calibri" w:hAnsi="Calibri" w:cs="Calibri"/>
          <w:color w:val="000000"/>
          <w:sz w:val="24"/>
          <w:szCs w:val="24"/>
        </w:rPr>
        <w:t>: evaluaciones escritas diagnósticas, formativas y/o sumativas; preguntas problematizadoras en clase; análisis de textos o documentos técnicos</w:t>
      </w:r>
    </w:p>
    <w:p w14:paraId="37332A74" w14:textId="77777777" w:rsidR="004C0201" w:rsidRDefault="004C0201" w:rsidP="004C0201">
      <w:pPr>
        <w:numPr>
          <w:ilvl w:val="0"/>
          <w:numId w:val="21"/>
        </w:numPr>
        <w:pBdr>
          <w:top w:val="nil"/>
          <w:left w:val="nil"/>
          <w:bottom w:val="nil"/>
          <w:right w:val="nil"/>
          <w:between w:val="nil"/>
        </w:pBdr>
        <w:spacing w:line="240" w:lineRule="auto"/>
        <w:ind w:left="0" w:hanging="2"/>
        <w:rPr>
          <w:rFonts w:ascii="Calibri" w:eastAsia="Calibri" w:hAnsi="Calibri" w:cs="Calibri"/>
          <w:color w:val="000000"/>
          <w:sz w:val="24"/>
          <w:szCs w:val="24"/>
        </w:rPr>
      </w:pPr>
      <w:r>
        <w:rPr>
          <w:rFonts w:ascii="Calibri" w:eastAsia="Calibri" w:hAnsi="Calibri" w:cs="Calibri"/>
          <w:b/>
          <w:color w:val="000000"/>
          <w:sz w:val="24"/>
          <w:szCs w:val="24"/>
        </w:rPr>
        <w:t>Instrumentos</w:t>
      </w:r>
      <w:r>
        <w:rPr>
          <w:rFonts w:ascii="Calibri" w:eastAsia="Calibri" w:hAnsi="Calibri" w:cs="Calibri"/>
          <w:color w:val="000000"/>
          <w:sz w:val="24"/>
          <w:szCs w:val="24"/>
        </w:rPr>
        <w:t>: pruebas con preguntas de desarrollo y opción múltiple.</w:t>
      </w:r>
    </w:p>
    <w:p w14:paraId="40F06CBF"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Saberes hacer (procedimentales)</w:t>
      </w:r>
    </w:p>
    <w:p w14:paraId="6288B599" w14:textId="77777777" w:rsidR="004C0201" w:rsidRDefault="004C0201" w:rsidP="004C0201">
      <w:pPr>
        <w:numPr>
          <w:ilvl w:val="0"/>
          <w:numId w:val="22"/>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lastRenderedPageBreak/>
        <w:t>Técnica: producción de informes o ensayos técnicos, exposiciones orales individuales,   resolución de problemas sencillos aplicados a situaciones reales o simuladas</w:t>
      </w:r>
    </w:p>
    <w:p w14:paraId="31ABA319" w14:textId="77777777" w:rsidR="004C0201" w:rsidRDefault="004C0201" w:rsidP="004C0201">
      <w:pPr>
        <w:numPr>
          <w:ilvl w:val="0"/>
          <w:numId w:val="22"/>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Instrumento: rúbricas para seguimiento de actividades.</w:t>
      </w:r>
    </w:p>
    <w:p w14:paraId="209CBADE" w14:textId="77777777" w:rsidR="004C0201" w:rsidRDefault="004C0201" w:rsidP="004C0201">
      <w:pPr>
        <w:ind w:left="0" w:hanging="2"/>
        <w:rPr>
          <w:rFonts w:ascii="Calibri" w:eastAsia="Calibri" w:hAnsi="Calibri" w:cs="Calibri"/>
          <w:b/>
          <w:sz w:val="24"/>
          <w:szCs w:val="24"/>
        </w:rPr>
      </w:pPr>
    </w:p>
    <w:p w14:paraId="37B9A6BF"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Saberes ser (actitudinales)</w:t>
      </w:r>
    </w:p>
    <w:p w14:paraId="683ECDE4" w14:textId="77777777" w:rsidR="004C0201" w:rsidRDefault="004C0201" w:rsidP="004C0201">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Técnica: observación directa y reflexión individual.</w:t>
      </w:r>
    </w:p>
    <w:p w14:paraId="4C6DA23B" w14:textId="77777777" w:rsidR="004C0201" w:rsidRDefault="004C0201" w:rsidP="004C0201">
      <w:pPr>
        <w:numPr>
          <w:ilvl w:val="0"/>
          <w:numId w:val="20"/>
        </w:numPr>
        <w:pBdr>
          <w:top w:val="nil"/>
          <w:left w:val="nil"/>
          <w:bottom w:val="nil"/>
          <w:right w:val="nil"/>
          <w:between w:val="nil"/>
        </w:pBdr>
        <w:spacing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Instrumento: rúbricas de desempeño actitudinal, autoevaluaciones.</w:t>
      </w:r>
    </w:p>
    <w:p w14:paraId="24F59BAF" w14:textId="77777777" w:rsidR="004C0201" w:rsidRDefault="004C0201" w:rsidP="004C0201">
      <w:pPr>
        <w:ind w:left="0" w:hanging="2"/>
        <w:rPr>
          <w:rFonts w:ascii="Calibri" w:eastAsia="Calibri" w:hAnsi="Calibri" w:cs="Calibri"/>
          <w:sz w:val="24"/>
          <w:szCs w:val="24"/>
        </w:rPr>
      </w:pPr>
    </w:p>
    <w:p w14:paraId="7D6251C7" w14:textId="77777777" w:rsidR="004C0201" w:rsidRDefault="004C0201" w:rsidP="004C0201">
      <w:pPr>
        <w:ind w:left="0" w:hanging="2"/>
        <w:rPr>
          <w:rFonts w:ascii="Calibri" w:eastAsia="Calibri" w:hAnsi="Calibri" w:cs="Calibri"/>
          <w:b/>
          <w:sz w:val="24"/>
          <w:szCs w:val="24"/>
        </w:rPr>
      </w:pPr>
      <w:r>
        <w:rPr>
          <w:rFonts w:ascii="Calibri" w:eastAsia="Calibri" w:hAnsi="Calibri" w:cs="Calibri"/>
          <w:sz w:val="24"/>
          <w:szCs w:val="24"/>
        </w:rPr>
        <w:t>Estas evaluaciones permitirán retroalimentar el proceso de aprendizaje antes de las instancias integradoras, fortaleciendo los recursos que luego se articularán en la resolución de situaciones profesionales simuladas.</w:t>
      </w:r>
    </w:p>
    <w:p w14:paraId="48C2405F" w14:textId="77777777" w:rsidR="004C0201" w:rsidRDefault="004C0201" w:rsidP="004C0201">
      <w:pPr>
        <w:ind w:left="0" w:hanging="2"/>
        <w:rPr>
          <w:rFonts w:ascii="Calibri" w:eastAsia="Calibri" w:hAnsi="Calibri" w:cs="Calibri"/>
          <w:b/>
          <w:sz w:val="24"/>
          <w:szCs w:val="24"/>
        </w:rPr>
      </w:pPr>
    </w:p>
    <w:p w14:paraId="5F2C6AA8"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CONDICIONES DE REGULARIZAR | PROMOCION</w:t>
      </w:r>
    </w:p>
    <w:p w14:paraId="46048952" w14:textId="77777777" w:rsidR="004C0201" w:rsidRDefault="004C0201" w:rsidP="004C0201">
      <w:pPr>
        <w:pBdr>
          <w:top w:val="single" w:sz="4" w:space="1" w:color="000000"/>
        </w:pBdr>
        <w:ind w:left="0" w:hanging="2"/>
        <w:rPr>
          <w:rFonts w:ascii="Calibri" w:eastAsia="Calibri" w:hAnsi="Calibri" w:cs="Calibri"/>
          <w:color w:val="3B3838"/>
        </w:rPr>
      </w:pPr>
      <w:r>
        <w:rPr>
          <w:rFonts w:ascii="Calibri" w:eastAsia="Calibri" w:hAnsi="Calibri" w:cs="Calibri"/>
          <w:b/>
          <w:color w:val="3B3838"/>
        </w:rPr>
        <w:t xml:space="preserve">Indicar condiciones para regularizar </w:t>
      </w:r>
      <w:r>
        <w:rPr>
          <w:rFonts w:ascii="Calibri" w:eastAsia="Calibri" w:hAnsi="Calibri" w:cs="Calibri"/>
          <w:color w:val="3B3838"/>
        </w:rPr>
        <w:t xml:space="preserve">(Descripción de porcentaje de asistencia a clases teóricas, practicas, </w:t>
      </w:r>
      <w:proofErr w:type="spellStart"/>
      <w:r>
        <w:rPr>
          <w:rFonts w:ascii="Calibri" w:eastAsia="Calibri" w:hAnsi="Calibri" w:cs="Calibri"/>
          <w:color w:val="3B3838"/>
        </w:rPr>
        <w:t>teorico</w:t>
      </w:r>
      <w:proofErr w:type="spellEnd"/>
      <w:r>
        <w:rPr>
          <w:rFonts w:ascii="Calibri" w:eastAsia="Calibri" w:hAnsi="Calibri" w:cs="Calibri"/>
          <w:color w:val="3B3838"/>
        </w:rPr>
        <w:t>-practicas, laboratorios, trabajos de campo y toda otra actividad. Modalidad y características de las evaluaciones parciales si las hubiere y recuperatorios y todo otro requisito para regularizar la asignatura).</w:t>
      </w:r>
    </w:p>
    <w:p w14:paraId="3714E3E9" w14:textId="77777777" w:rsidR="004C0201" w:rsidRDefault="004C0201" w:rsidP="004C0201">
      <w:pPr>
        <w:pBdr>
          <w:top w:val="single" w:sz="4" w:space="1" w:color="000000"/>
        </w:pBdr>
        <w:ind w:left="0" w:hanging="2"/>
        <w:rPr>
          <w:rFonts w:ascii="Calibri" w:eastAsia="Calibri" w:hAnsi="Calibri" w:cs="Calibri"/>
          <w:color w:val="3B3838"/>
        </w:rPr>
      </w:pPr>
    </w:p>
    <w:p w14:paraId="3778224F"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El estudiante deberá cumplir con un mínimo de  80% de asistencia a las clases presenciales. Las evaluaciones serán individuales y grupales y deberá aprobarlas con una nota mínima de 6 (seis), ya sea en primer instancia o en instancia de recuperatorio.</w:t>
      </w:r>
    </w:p>
    <w:p w14:paraId="16C9012D" w14:textId="77777777" w:rsidR="004C0201" w:rsidRDefault="004C0201" w:rsidP="004C0201">
      <w:pPr>
        <w:ind w:left="0" w:hanging="2"/>
        <w:rPr>
          <w:rFonts w:ascii="Calibri" w:eastAsia="Calibri" w:hAnsi="Calibri" w:cs="Calibri"/>
          <w:b/>
          <w:color w:val="3B3838"/>
        </w:rPr>
      </w:pPr>
    </w:p>
    <w:p w14:paraId="383ED1F9" w14:textId="77777777" w:rsidR="004C0201" w:rsidRDefault="004C0201" w:rsidP="004C0201">
      <w:pPr>
        <w:pBdr>
          <w:top w:val="single" w:sz="4" w:space="1" w:color="000000"/>
        </w:pBdr>
        <w:ind w:left="0" w:hanging="2"/>
        <w:rPr>
          <w:rFonts w:ascii="Calibri" w:eastAsia="Calibri" w:hAnsi="Calibri" w:cs="Calibri"/>
          <w:color w:val="3B3838"/>
        </w:rPr>
      </w:pPr>
      <w:r>
        <w:rPr>
          <w:rFonts w:ascii="Calibri" w:eastAsia="Calibri" w:hAnsi="Calibri" w:cs="Calibri"/>
          <w:b/>
          <w:color w:val="3B3838"/>
        </w:rPr>
        <w:t xml:space="preserve">Indicar condiciones para promocionar </w:t>
      </w:r>
      <w:r>
        <w:rPr>
          <w:rFonts w:ascii="Calibri" w:eastAsia="Calibri" w:hAnsi="Calibri" w:cs="Calibri"/>
          <w:color w:val="3B3838"/>
        </w:rPr>
        <w:t>(Detallar requisitos para la promocionar el curso sin examen final)</w:t>
      </w:r>
    </w:p>
    <w:p w14:paraId="5D0A00E4" w14:textId="69A63AE4" w:rsidR="004C0201" w:rsidRDefault="004C0201" w:rsidP="004C0201">
      <w:pPr>
        <w:ind w:left="0" w:hanging="2"/>
        <w:jc w:val="both"/>
        <w:rPr>
          <w:rFonts w:ascii="Calibri" w:eastAsia="Calibri" w:hAnsi="Calibri" w:cs="Calibri"/>
          <w:sz w:val="24"/>
          <w:szCs w:val="24"/>
        </w:rPr>
      </w:pPr>
      <w:r>
        <w:rPr>
          <w:rFonts w:ascii="Calibri" w:eastAsia="Calibri" w:hAnsi="Calibri" w:cs="Calibri"/>
          <w:sz w:val="24"/>
          <w:szCs w:val="24"/>
        </w:rPr>
        <w:t xml:space="preserve">El estudiante deberá cumplir con un mínimo de  </w:t>
      </w:r>
      <w:r w:rsidR="00E840B8">
        <w:rPr>
          <w:rFonts w:ascii="Calibri" w:eastAsia="Calibri" w:hAnsi="Calibri" w:cs="Calibri"/>
          <w:sz w:val="24"/>
          <w:szCs w:val="24"/>
        </w:rPr>
        <w:t>9</w:t>
      </w:r>
      <w:r>
        <w:rPr>
          <w:rFonts w:ascii="Calibri" w:eastAsia="Calibri" w:hAnsi="Calibri" w:cs="Calibri"/>
          <w:sz w:val="24"/>
          <w:szCs w:val="24"/>
        </w:rPr>
        <w:t>0% de asistencia a las clases presenciales. Cumplir con las actividades propuestas por la cátedra en tiempo y forma durante el cursado de la materia, habiendo logrado calificaciones finales mínimas de 8 (ocho) en las evaluaciones y  en todas las actividades entregables.</w:t>
      </w:r>
    </w:p>
    <w:p w14:paraId="63D116F3" w14:textId="77777777" w:rsidR="004C0201" w:rsidRDefault="004C0201" w:rsidP="004C0201">
      <w:pPr>
        <w:ind w:left="0" w:hanging="2"/>
        <w:jc w:val="both"/>
        <w:rPr>
          <w:rFonts w:ascii="Calibri" w:eastAsia="Calibri" w:hAnsi="Calibri" w:cs="Calibri"/>
          <w:sz w:val="24"/>
          <w:szCs w:val="24"/>
        </w:rPr>
      </w:pPr>
    </w:p>
    <w:p w14:paraId="676A463C" w14:textId="77777777" w:rsidR="004C0201" w:rsidRDefault="004C0201" w:rsidP="004C0201">
      <w:pPr>
        <w:pBdr>
          <w:bottom w:val="single" w:sz="4" w:space="1" w:color="767171"/>
        </w:pBdr>
        <w:ind w:left="0" w:hanging="2"/>
        <w:rPr>
          <w:rFonts w:ascii="Calibri" w:eastAsia="Calibri" w:hAnsi="Calibri" w:cs="Calibri"/>
          <w:sz w:val="24"/>
          <w:szCs w:val="24"/>
        </w:rPr>
      </w:pPr>
      <w:r>
        <w:rPr>
          <w:rFonts w:ascii="Calibri" w:eastAsia="Calibri" w:hAnsi="Calibri" w:cs="Calibri"/>
          <w:b/>
          <w:sz w:val="24"/>
          <w:szCs w:val="24"/>
        </w:rPr>
        <w:t>BIBLIOGRAFÍA</w:t>
      </w:r>
    </w:p>
    <w:p w14:paraId="73156374" w14:textId="77777777" w:rsidR="004C0201" w:rsidRDefault="004C0201" w:rsidP="004C0201">
      <w:pPr>
        <w:ind w:left="0" w:hanging="2"/>
        <w:jc w:val="both"/>
        <w:rPr>
          <w:rFonts w:ascii="Calibri" w:eastAsia="Calibri" w:hAnsi="Calibri" w:cs="Calibri"/>
          <w:sz w:val="24"/>
          <w:szCs w:val="24"/>
        </w:rPr>
      </w:pPr>
      <w:r>
        <w:rPr>
          <w:rFonts w:ascii="Calibri" w:eastAsia="Calibri" w:hAnsi="Calibri" w:cs="Calibri"/>
          <w:b/>
          <w:color w:val="3B3838"/>
          <w:sz w:val="22"/>
          <w:szCs w:val="22"/>
        </w:rPr>
        <w:t xml:space="preserve">Bibliografía </w:t>
      </w:r>
      <w:r>
        <w:rPr>
          <w:rFonts w:ascii="Calibri" w:eastAsia="Calibri" w:hAnsi="Calibri" w:cs="Calibri"/>
          <w:color w:val="3B3838"/>
          <w:sz w:val="22"/>
          <w:szCs w:val="22"/>
        </w:rPr>
        <w:t>Básica / Bibliografía Complementaria /Artículos científicos /Sitios web / Otros.</w:t>
      </w:r>
    </w:p>
    <w:p w14:paraId="7B073156" w14:textId="77777777" w:rsidR="004C0201" w:rsidRDefault="004C0201" w:rsidP="004C0201">
      <w:pPr>
        <w:numPr>
          <w:ilvl w:val="0"/>
          <w:numId w:val="13"/>
        </w:numPr>
        <w:ind w:left="0" w:hanging="2"/>
        <w:jc w:val="both"/>
        <w:rPr>
          <w:rFonts w:ascii="Calibri" w:eastAsia="Calibri" w:hAnsi="Calibri" w:cs="Calibri"/>
          <w:sz w:val="24"/>
          <w:szCs w:val="24"/>
        </w:rPr>
      </w:pPr>
      <w:r>
        <w:rPr>
          <w:rFonts w:ascii="Calibri" w:eastAsia="Calibri" w:hAnsi="Calibri" w:cs="Calibri"/>
          <w:sz w:val="24"/>
          <w:szCs w:val="24"/>
        </w:rPr>
        <w:t xml:space="preserve">Nuevas voces de la Ingeniería Civil argentina. Compilación de Gustavo Di Costa. 1ra Edición adaptada. Ciudad Autónoma de Buenos Aires: Consejo Profesional de Ingeniería Civil, 2023. Libro digital, PDF. Archivo digital </w:t>
      </w:r>
      <w:proofErr w:type="spellStart"/>
      <w:r>
        <w:rPr>
          <w:rFonts w:ascii="Calibri" w:eastAsia="Calibri" w:hAnsi="Calibri" w:cs="Calibri"/>
          <w:sz w:val="24"/>
          <w:szCs w:val="24"/>
        </w:rPr>
        <w:t>on</w:t>
      </w:r>
      <w:proofErr w:type="spellEnd"/>
      <w:r>
        <w:rPr>
          <w:rFonts w:ascii="Calibri" w:eastAsia="Calibri" w:hAnsi="Calibri" w:cs="Calibri"/>
          <w:sz w:val="24"/>
          <w:szCs w:val="24"/>
        </w:rPr>
        <w:t xml:space="preserve"> line. ISBN 978-987-48999-1-0 </w:t>
      </w:r>
      <w:hyperlink r:id="rId8">
        <w:r>
          <w:rPr>
            <w:rFonts w:ascii="Calibri" w:eastAsia="Calibri" w:hAnsi="Calibri" w:cs="Calibri"/>
            <w:color w:val="0000FF"/>
            <w:sz w:val="24"/>
            <w:szCs w:val="24"/>
            <w:u w:val="single"/>
          </w:rPr>
          <w:t>https://issuu.com/revistacpic/docs/nuevas_voces_de_la_ingenier_a_civil_argentina_vol</w:t>
        </w:r>
      </w:hyperlink>
      <w:r>
        <w:rPr>
          <w:rFonts w:ascii="Calibri" w:eastAsia="Calibri" w:hAnsi="Calibri" w:cs="Calibri"/>
          <w:sz w:val="24"/>
          <w:szCs w:val="24"/>
        </w:rPr>
        <w:t>.</w:t>
      </w:r>
    </w:p>
    <w:p w14:paraId="5DFCA07C" w14:textId="77777777" w:rsidR="004C0201" w:rsidRDefault="004C0201" w:rsidP="004C0201">
      <w:pPr>
        <w:numPr>
          <w:ilvl w:val="0"/>
          <w:numId w:val="13"/>
        </w:numPr>
        <w:ind w:left="0" w:hanging="2"/>
        <w:jc w:val="both"/>
        <w:rPr>
          <w:rFonts w:ascii="Calibri" w:eastAsia="Calibri" w:hAnsi="Calibri" w:cs="Calibri"/>
          <w:sz w:val="24"/>
          <w:szCs w:val="24"/>
        </w:rPr>
      </w:pPr>
      <w:r>
        <w:rPr>
          <w:rFonts w:ascii="Calibri" w:eastAsia="Calibri" w:hAnsi="Calibri" w:cs="Calibri"/>
          <w:sz w:val="24"/>
          <w:szCs w:val="24"/>
        </w:rPr>
        <w:t>Barañano, P. (2010). Métodos de resolución de problemas en ingeniería. Editorial Síntesis.</w:t>
      </w:r>
    </w:p>
    <w:p w14:paraId="3FA592C8" w14:textId="77777777" w:rsidR="004C0201" w:rsidRDefault="004C0201" w:rsidP="004C0201">
      <w:pPr>
        <w:numPr>
          <w:ilvl w:val="0"/>
          <w:numId w:val="13"/>
        </w:numPr>
        <w:ind w:left="0" w:hanging="2"/>
        <w:jc w:val="both"/>
        <w:rPr>
          <w:rFonts w:ascii="Calibri" w:eastAsia="Calibri" w:hAnsi="Calibri" w:cs="Calibri"/>
          <w:sz w:val="24"/>
          <w:szCs w:val="24"/>
        </w:rPr>
      </w:pPr>
      <w:r>
        <w:rPr>
          <w:rFonts w:ascii="Calibri" w:eastAsia="Calibri" w:hAnsi="Calibri" w:cs="Calibri"/>
          <w:sz w:val="24"/>
          <w:szCs w:val="24"/>
        </w:rPr>
        <w:t>Sapag, N. &amp; Sapag, R. (2014). Preparación y evaluación de proyectos (6ª ed.). McGraw-Hill.</w:t>
      </w:r>
    </w:p>
    <w:p w14:paraId="4DFCE569" w14:textId="77777777" w:rsidR="004C0201" w:rsidRDefault="004C0201" w:rsidP="004C0201">
      <w:pPr>
        <w:numPr>
          <w:ilvl w:val="0"/>
          <w:numId w:val="13"/>
        </w:numPr>
        <w:ind w:left="0" w:hanging="2"/>
        <w:jc w:val="both"/>
        <w:rPr>
          <w:rFonts w:ascii="Calibri" w:eastAsia="Calibri" w:hAnsi="Calibri" w:cs="Calibri"/>
          <w:sz w:val="24"/>
          <w:szCs w:val="24"/>
        </w:rPr>
      </w:pPr>
      <w:r>
        <w:rPr>
          <w:rFonts w:ascii="Calibri" w:eastAsia="Calibri" w:hAnsi="Calibri" w:cs="Calibri"/>
          <w:sz w:val="24"/>
          <w:szCs w:val="24"/>
        </w:rPr>
        <w:t>Lledó, J. (2019). Dirección y gestión de obras. Editorial Reverté.</w:t>
      </w:r>
    </w:p>
    <w:p w14:paraId="79F9D66A" w14:textId="77777777" w:rsidR="004C0201" w:rsidRDefault="004C0201" w:rsidP="004C0201">
      <w:pPr>
        <w:numPr>
          <w:ilvl w:val="0"/>
          <w:numId w:val="13"/>
        </w:numPr>
        <w:ind w:left="0" w:hanging="2"/>
        <w:jc w:val="both"/>
        <w:rPr>
          <w:rFonts w:ascii="Calibri" w:eastAsia="Calibri" w:hAnsi="Calibri" w:cs="Calibri"/>
          <w:sz w:val="24"/>
          <w:szCs w:val="24"/>
        </w:rPr>
      </w:pPr>
      <w:r>
        <w:rPr>
          <w:rFonts w:ascii="Calibri" w:eastAsia="Calibri" w:hAnsi="Calibri" w:cs="Calibri"/>
          <w:sz w:val="24"/>
          <w:szCs w:val="24"/>
        </w:rPr>
        <w:t>Carazo, E. (2015). Ingeniería civil sostenible: Principios y aplicaciones. Editorial UPC (Perú).</w:t>
      </w:r>
    </w:p>
    <w:p w14:paraId="00A3A895" w14:textId="77777777" w:rsidR="004C0201" w:rsidRDefault="004C0201" w:rsidP="004C0201">
      <w:pPr>
        <w:numPr>
          <w:ilvl w:val="0"/>
          <w:numId w:val="13"/>
        </w:numPr>
        <w:ind w:left="0" w:hanging="2"/>
        <w:jc w:val="both"/>
        <w:rPr>
          <w:rFonts w:ascii="Calibri" w:eastAsia="Calibri" w:hAnsi="Calibri" w:cs="Calibri"/>
          <w:sz w:val="24"/>
          <w:szCs w:val="24"/>
        </w:rPr>
      </w:pPr>
      <w:r>
        <w:rPr>
          <w:rFonts w:ascii="Calibri" w:eastAsia="Calibri" w:hAnsi="Calibri" w:cs="Calibri"/>
          <w:sz w:val="24"/>
          <w:szCs w:val="24"/>
        </w:rPr>
        <w:t>Ley 25.675. Política Ambiental Nacional</w:t>
      </w:r>
    </w:p>
    <w:p w14:paraId="6FBEE89C" w14:textId="21870A36" w:rsidR="000C740C" w:rsidRPr="000C740C" w:rsidRDefault="004C0201" w:rsidP="004C0201">
      <w:pPr>
        <w:ind w:left="0" w:hanging="2"/>
        <w:rPr>
          <w:rFonts w:ascii="Calibri" w:eastAsia="Calibri" w:hAnsi="Calibri" w:cs="Calibri"/>
          <w:sz w:val="24"/>
          <w:szCs w:val="24"/>
        </w:rPr>
      </w:pPr>
      <w:proofErr w:type="spellStart"/>
      <w:r>
        <w:rPr>
          <w:rFonts w:ascii="Calibri" w:eastAsia="Calibri" w:hAnsi="Calibri" w:cs="Calibri"/>
          <w:sz w:val="24"/>
          <w:szCs w:val="24"/>
        </w:rPr>
        <w:t>Belbin</w:t>
      </w:r>
      <w:proofErr w:type="spellEnd"/>
      <w:r>
        <w:rPr>
          <w:rFonts w:ascii="Calibri" w:eastAsia="Calibri" w:hAnsi="Calibri" w:cs="Calibri"/>
          <w:sz w:val="24"/>
          <w:szCs w:val="24"/>
        </w:rPr>
        <w:t>, R. M</w:t>
      </w:r>
    </w:p>
    <w:sectPr w:rsidR="000C740C" w:rsidRPr="000C740C">
      <w:headerReference w:type="even" r:id="rId9"/>
      <w:headerReference w:type="default" r:id="rId10"/>
      <w:footerReference w:type="even" r:id="rId11"/>
      <w:footerReference w:type="default" r:id="rId12"/>
      <w:headerReference w:type="first" r:id="rId13"/>
      <w:footerReference w:type="first" r:id="rId14"/>
      <w:pgSz w:w="12240" w:h="15840"/>
      <w:pgMar w:top="851" w:right="1183" w:bottom="851" w:left="1701" w:header="720" w:footer="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36C7B" w14:textId="77777777" w:rsidR="006E1DAA" w:rsidRDefault="006E1DAA">
      <w:pPr>
        <w:spacing w:line="240" w:lineRule="auto"/>
        <w:ind w:left="0" w:hanging="2"/>
      </w:pPr>
      <w:r>
        <w:separator/>
      </w:r>
    </w:p>
  </w:endnote>
  <w:endnote w:type="continuationSeparator" w:id="0">
    <w:p w14:paraId="258CD52E" w14:textId="77777777" w:rsidR="006E1DAA" w:rsidRDefault="006E1DA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embedRegular r:id="rId1" w:fontKey="{66B286BD-4CF9-4ECE-9F76-2564D638647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B2CBBA5-6520-44AD-8B1B-87AC84C30FB1}"/>
    <w:embedBold r:id="rId3" w:fontKey="{0CC878D7-3010-4B53-B992-F2423A7E9FB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20EFB93E-55E0-4F73-B0D2-2B0DBFC2A1FE}"/>
  </w:font>
  <w:font w:name="Georgia">
    <w:panose1 w:val="02040502050405020303"/>
    <w:charset w:val="00"/>
    <w:family w:val="roman"/>
    <w:pitch w:val="variable"/>
    <w:sig w:usb0="00000287" w:usb1="00000000" w:usb2="00000000" w:usb3="00000000" w:csb0="0000009F" w:csb1="00000000"/>
    <w:embedRegular r:id="rId5" w:fontKey="{9722F84D-6F9C-4AE5-857F-4DCE4A8162A9}"/>
    <w:embedItalic r:id="rId6" w:fontKey="{824E45E8-7628-4C60-B520-984ACFCE9403}"/>
  </w:font>
  <w:font w:name="Arial Narrow">
    <w:panose1 w:val="020B0606020202030204"/>
    <w:charset w:val="00"/>
    <w:family w:val="swiss"/>
    <w:pitch w:val="variable"/>
    <w:sig w:usb0="00000287" w:usb1="00000800" w:usb2="00000000" w:usb3="00000000" w:csb0="0000009F" w:csb1="00000000"/>
    <w:embedRegular r:id="rId7" w:fontKey="{F076E2B6-7F81-4EA7-B29C-1E1338DD14F1}"/>
    <w:embedBold r:id="rId8" w:fontKey="{AE5E6550-A354-4CA6-80B5-97870733DB61}"/>
  </w:font>
  <w:font w:name="Cambria">
    <w:panose1 w:val="02040503050406030204"/>
    <w:charset w:val="00"/>
    <w:family w:val="roman"/>
    <w:pitch w:val="variable"/>
    <w:sig w:usb0="E00006FF" w:usb1="420024FF" w:usb2="02000000" w:usb3="00000000" w:csb0="0000019F" w:csb1="00000000"/>
    <w:embedRegular r:id="rId9" w:fontKey="{1ED6E4FA-6671-47A9-B999-2338F13115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49B8"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00E9" w14:textId="77777777" w:rsidR="00620095" w:rsidRDefault="00000000">
    <w:pPr>
      <w:tabs>
        <w:tab w:val="left" w:pos="4500"/>
      </w:tabs>
      <w:ind w:left="0" w:hanging="2"/>
      <w:jc w:val="center"/>
      <w:rPr>
        <w:rFonts w:ascii="Arial Narrow" w:eastAsia="Arial Narrow" w:hAnsi="Arial Narrow" w:cs="Arial Narrow"/>
        <w:sz w:val="16"/>
        <w:szCs w:val="16"/>
      </w:rPr>
    </w:pPr>
    <w:r>
      <w:rPr>
        <w:rFonts w:ascii="Arial Narrow" w:eastAsia="Arial Narrow" w:hAnsi="Arial Narrow" w:cs="Arial Narrow"/>
        <w:sz w:val="16"/>
        <w:szCs w:val="16"/>
      </w:rPr>
      <w:t xml:space="preserve">Juan Manuel de Rosas 325 Tel/Fax 03755-422169–422170   </w:t>
    </w:r>
    <w:hyperlink r:id="rId1">
      <w:r>
        <w:rPr>
          <w:rFonts w:ascii="Arial Narrow" w:eastAsia="Arial Narrow" w:hAnsi="Arial Narrow" w:cs="Arial Narrow"/>
          <w:color w:val="0000FF"/>
          <w:sz w:val="16"/>
          <w:szCs w:val="16"/>
          <w:u w:val="single"/>
        </w:rPr>
        <w:t>www.fio.unam.edu.ar</w:t>
      </w:r>
    </w:hyperlink>
    <w:r>
      <w:rPr>
        <w:rFonts w:ascii="Arial Narrow" w:eastAsia="Arial Narrow" w:hAnsi="Arial Narrow" w:cs="Arial Narrow"/>
        <w:sz w:val="16"/>
        <w:szCs w:val="16"/>
      </w:rPr>
      <w:t>. E-mail: facing@fio.unam.edu.ar</w:t>
    </w:r>
    <w:r>
      <w:rPr>
        <w:noProof/>
      </w:rPr>
      <w:drawing>
        <wp:anchor distT="0" distB="0" distL="0" distR="0" simplePos="0" relativeHeight="251658240" behindDoc="1" locked="0" layoutInCell="1" hidden="0" allowOverlap="1" wp14:anchorId="38C8C344" wp14:editId="08F7ECB6">
          <wp:simplePos x="0" y="0"/>
          <wp:positionH relativeFrom="column">
            <wp:posOffset>3700145</wp:posOffset>
          </wp:positionH>
          <wp:positionV relativeFrom="paragraph">
            <wp:posOffset>-1859279</wp:posOffset>
          </wp:positionV>
          <wp:extent cx="2057400" cy="1549400"/>
          <wp:effectExtent l="0" t="0" r="0" b="0"/>
          <wp:wrapNone/>
          <wp:docPr id="1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057400" cy="1549400"/>
                  </a:xfrm>
                  <a:prstGeom prst="rect">
                    <a:avLst/>
                  </a:prstGeom>
                  <a:ln/>
                </pic:spPr>
              </pic:pic>
            </a:graphicData>
          </a:graphic>
        </wp:anchor>
      </w:drawing>
    </w:r>
  </w:p>
  <w:p w14:paraId="0329CB9B" w14:textId="77777777" w:rsidR="00620095" w:rsidRDefault="00000000">
    <w:pPr>
      <w:ind w:left="0" w:hanging="2"/>
      <w:jc w:val="both"/>
      <w:rPr>
        <w:rFonts w:ascii="Arial Narrow" w:eastAsia="Arial Narrow" w:hAnsi="Arial Narrow" w:cs="Arial Narrow"/>
        <w:sz w:val="16"/>
        <w:szCs w:val="16"/>
      </w:rPr>
    </w:pPr>
    <w:r>
      <w:rPr>
        <w:rFonts w:ascii="Arial Narrow" w:eastAsia="Arial Narrow" w:hAnsi="Arial Narrow" w:cs="Arial Narrow"/>
        <w:sz w:val="16"/>
        <w:szCs w:val="16"/>
      </w:rPr>
      <w:t xml:space="preserve">                                                                                                         Oberá Misiones CP 3360                                                                            </w:t>
    </w:r>
  </w:p>
  <w:p w14:paraId="7574AE6E" w14:textId="77777777" w:rsidR="00620095" w:rsidRDefault="00620095">
    <w:pPr>
      <w:ind w:left="0" w:hanging="2"/>
      <w:jc w:val="both"/>
      <w:rPr>
        <w:rFonts w:ascii="Arial Narrow" w:eastAsia="Arial Narrow" w:hAnsi="Arial Narrow" w:cs="Arial Narrow"/>
        <w:sz w:val="16"/>
        <w:szCs w:val="16"/>
      </w:rPr>
    </w:pPr>
  </w:p>
  <w:p w14:paraId="1854A9DA" w14:textId="77777777" w:rsidR="00620095" w:rsidRDefault="00000000">
    <w:pPr>
      <w:ind w:left="0" w:hanging="2"/>
      <w:jc w:val="right"/>
      <w:rPr>
        <w:rFonts w:ascii="Arial Narrow" w:eastAsia="Arial Narrow" w:hAnsi="Arial Narrow" w:cs="Arial Narrow"/>
        <w:sz w:val="16"/>
        <w:szCs w:val="16"/>
      </w:rPr>
    </w:pPr>
    <w:r>
      <w:rPr>
        <w:rFonts w:ascii="Arial Narrow" w:eastAsia="Arial Narrow" w:hAnsi="Arial Narrow" w:cs="Arial Narrow"/>
        <w:sz w:val="16"/>
        <w:szCs w:val="16"/>
      </w:rPr>
      <w:t xml:space="preserve"> Página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PAGE</w:instrText>
    </w:r>
    <w:r>
      <w:rPr>
        <w:rFonts w:ascii="Arial Narrow" w:eastAsia="Arial Narrow" w:hAnsi="Arial Narrow" w:cs="Arial Narrow"/>
        <w:sz w:val="16"/>
        <w:szCs w:val="16"/>
      </w:rPr>
      <w:fldChar w:fldCharType="separate"/>
    </w:r>
    <w:r w:rsidR="0063669D">
      <w:rPr>
        <w:rFonts w:ascii="Arial Narrow" w:eastAsia="Arial Narrow" w:hAnsi="Arial Narrow" w:cs="Arial Narrow"/>
        <w:noProof/>
        <w:sz w:val="16"/>
        <w:szCs w:val="16"/>
      </w:rPr>
      <w:t>1</w:t>
    </w:r>
    <w:r>
      <w:rPr>
        <w:rFonts w:ascii="Arial Narrow" w:eastAsia="Arial Narrow" w:hAnsi="Arial Narrow" w:cs="Arial Narrow"/>
        <w:sz w:val="16"/>
        <w:szCs w:val="16"/>
      </w:rPr>
      <w:fldChar w:fldCharType="end"/>
    </w:r>
    <w:r>
      <w:rPr>
        <w:rFonts w:ascii="Arial Narrow" w:eastAsia="Arial Narrow" w:hAnsi="Arial Narrow" w:cs="Arial Narrow"/>
        <w:sz w:val="16"/>
        <w:szCs w:val="16"/>
      </w:rPr>
      <w:t xml:space="preserve"> de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NUMPAGES</w:instrText>
    </w:r>
    <w:r>
      <w:rPr>
        <w:rFonts w:ascii="Arial Narrow" w:eastAsia="Arial Narrow" w:hAnsi="Arial Narrow" w:cs="Arial Narrow"/>
        <w:sz w:val="16"/>
        <w:szCs w:val="16"/>
      </w:rPr>
      <w:fldChar w:fldCharType="separate"/>
    </w:r>
    <w:r w:rsidR="0063669D">
      <w:rPr>
        <w:rFonts w:ascii="Arial Narrow" w:eastAsia="Arial Narrow" w:hAnsi="Arial Narrow" w:cs="Arial Narrow"/>
        <w:noProof/>
        <w:sz w:val="16"/>
        <w:szCs w:val="16"/>
      </w:rPr>
      <w:t>2</w:t>
    </w:r>
    <w:r>
      <w:rPr>
        <w:rFonts w:ascii="Arial Narrow" w:eastAsia="Arial Narrow" w:hAnsi="Arial Narrow" w:cs="Arial Narrow"/>
        <w:sz w:val="16"/>
        <w:szCs w:val="16"/>
      </w:rPr>
      <w:fldChar w:fldCharType="end"/>
    </w:r>
  </w:p>
  <w:p w14:paraId="0304CC5E"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p w14:paraId="6A20E027"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B8F8"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AF076" w14:textId="77777777" w:rsidR="006E1DAA" w:rsidRDefault="006E1DAA">
      <w:pPr>
        <w:spacing w:line="240" w:lineRule="auto"/>
        <w:ind w:left="0" w:hanging="2"/>
      </w:pPr>
      <w:r>
        <w:separator/>
      </w:r>
    </w:p>
  </w:footnote>
  <w:footnote w:type="continuationSeparator" w:id="0">
    <w:p w14:paraId="625D5552" w14:textId="77777777" w:rsidR="006E1DAA" w:rsidRDefault="006E1DA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5123"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0CEA" w14:textId="46D908DB" w:rsidR="00620095" w:rsidRDefault="00000000">
    <w:pPr>
      <w:ind w:left="0" w:hanging="2"/>
      <w:jc w:val="right"/>
      <w:rPr>
        <w:i/>
        <w:sz w:val="24"/>
        <w:szCs w:val="24"/>
      </w:rPr>
    </w:pPr>
    <w:r>
      <w:rPr>
        <w:b/>
        <w:i/>
        <w:sz w:val="16"/>
        <w:szCs w:val="16"/>
      </w:rPr>
      <w:t xml:space="preserve">                                     “1985 – 202</w:t>
    </w:r>
    <w:r w:rsidR="0086281C">
      <w:rPr>
        <w:b/>
        <w:i/>
        <w:sz w:val="16"/>
        <w:szCs w:val="16"/>
      </w:rPr>
      <w:t>6</w:t>
    </w:r>
    <w:r>
      <w:rPr>
        <w:b/>
        <w:i/>
        <w:sz w:val="16"/>
        <w:szCs w:val="16"/>
      </w:rPr>
      <w:t xml:space="preserve">. 40 aniversario del CIN”    </w:t>
    </w:r>
  </w:p>
  <w:p w14:paraId="039864AC" w14:textId="77777777" w:rsidR="00620095" w:rsidRDefault="00000000">
    <w:pPr>
      <w:tabs>
        <w:tab w:val="center" w:pos="4419"/>
        <w:tab w:val="right" w:pos="8838"/>
      </w:tabs>
      <w:ind w:left="0" w:hanging="2"/>
      <w:rPr>
        <w:sz w:val="24"/>
        <w:szCs w:val="24"/>
      </w:rPr>
    </w:pPr>
    <w:r>
      <w:rPr>
        <w:noProof/>
        <w:sz w:val="24"/>
        <w:szCs w:val="24"/>
      </w:rPr>
      <w:drawing>
        <wp:inline distT="0" distB="0" distL="0" distR="0" wp14:anchorId="05885AB9" wp14:editId="5B0D152A">
          <wp:extent cx="2286000" cy="685800"/>
          <wp:effectExtent l="0" t="0" r="0" b="0"/>
          <wp:docPr id="1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286000" cy="685800"/>
                  </a:xfrm>
                  <a:prstGeom prst="rect">
                    <a:avLst/>
                  </a:prstGeom>
                  <a:ln/>
                </pic:spPr>
              </pic:pic>
            </a:graphicData>
          </a:graphic>
        </wp:inline>
      </w:drawing>
    </w:r>
    <w:r>
      <w:rPr>
        <w:sz w:val="24"/>
        <w:szCs w:val="24"/>
      </w:rPr>
      <w:t xml:space="preserve">                           </w:t>
    </w:r>
    <w:r>
      <w:rPr>
        <w:sz w:val="24"/>
        <w:szCs w:val="24"/>
      </w:rPr>
      <w:tab/>
    </w:r>
    <w:r>
      <w:rPr>
        <w:noProof/>
        <w:sz w:val="24"/>
        <w:szCs w:val="24"/>
      </w:rPr>
      <w:drawing>
        <wp:inline distT="0" distB="0" distL="0" distR="0" wp14:anchorId="1FF1E1AC" wp14:editId="1D6B4F2A">
          <wp:extent cx="1663700" cy="647700"/>
          <wp:effectExtent l="0" t="0" r="0" b="0"/>
          <wp:docPr id="1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63700" cy="647700"/>
                  </a:xfrm>
                  <a:prstGeom prst="rect">
                    <a:avLst/>
                  </a:prstGeom>
                  <a:ln/>
                </pic:spPr>
              </pic:pic>
            </a:graphicData>
          </a:graphic>
        </wp:inline>
      </w:drawing>
    </w:r>
  </w:p>
  <w:p w14:paraId="085AD109" w14:textId="77777777" w:rsidR="00620095" w:rsidRDefault="00620095">
    <w:pPr>
      <w:tabs>
        <w:tab w:val="center" w:pos="4419"/>
        <w:tab w:val="right" w:pos="8838"/>
      </w:tabs>
      <w:rPr>
        <w:rFonts w:ascii="Arial Narrow" w:eastAsia="Arial Narrow" w:hAnsi="Arial Narrow" w:cs="Arial Narrow"/>
        <w:b/>
        <w:sz w:val="10"/>
        <w:szCs w:val="10"/>
      </w:rPr>
    </w:pPr>
  </w:p>
  <w:p w14:paraId="1F1202BD" w14:textId="77777777" w:rsidR="00620095" w:rsidRDefault="00620095">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DC7B"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EFC"/>
    <w:multiLevelType w:val="multilevel"/>
    <w:tmpl w:val="218AFE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1F06D9"/>
    <w:multiLevelType w:val="multilevel"/>
    <w:tmpl w:val="A37AEB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E5681F"/>
    <w:multiLevelType w:val="multilevel"/>
    <w:tmpl w:val="56D6CF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6992955"/>
    <w:multiLevelType w:val="multilevel"/>
    <w:tmpl w:val="C8167D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CF46CB7"/>
    <w:multiLevelType w:val="multilevel"/>
    <w:tmpl w:val="E8DE1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839F2"/>
    <w:multiLevelType w:val="multilevel"/>
    <w:tmpl w:val="7144D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CF048B"/>
    <w:multiLevelType w:val="multilevel"/>
    <w:tmpl w:val="1166D6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F9C27D6"/>
    <w:multiLevelType w:val="multilevel"/>
    <w:tmpl w:val="EAE291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45F7024"/>
    <w:multiLevelType w:val="multilevel"/>
    <w:tmpl w:val="D1867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03F0283"/>
    <w:multiLevelType w:val="multilevel"/>
    <w:tmpl w:val="23FCF3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04B481C"/>
    <w:multiLevelType w:val="multilevel"/>
    <w:tmpl w:val="1AC2CB52"/>
    <w:lvl w:ilvl="0">
      <w:numFmt w:val="bullet"/>
      <w:lvlText w:val="•"/>
      <w:lvlJc w:val="left"/>
      <w:pPr>
        <w:ind w:left="716" w:hanging="720"/>
      </w:pPr>
      <w:rPr>
        <w:rFonts w:ascii="Calibri" w:eastAsia="Calibri" w:hAnsi="Calibri" w:cs="Calibri"/>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1" w15:restartNumberingAfterBreak="0">
    <w:nsid w:val="44FA6C2E"/>
    <w:multiLevelType w:val="multilevel"/>
    <w:tmpl w:val="C97C21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59369E6"/>
    <w:multiLevelType w:val="multilevel"/>
    <w:tmpl w:val="BDDE9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A211C54"/>
    <w:multiLevelType w:val="multilevel"/>
    <w:tmpl w:val="E20699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E683086"/>
    <w:multiLevelType w:val="multilevel"/>
    <w:tmpl w:val="7BF4E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9F128C3"/>
    <w:multiLevelType w:val="multilevel"/>
    <w:tmpl w:val="089CA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6687E0E"/>
    <w:multiLevelType w:val="multilevel"/>
    <w:tmpl w:val="49D4C9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7976A6F"/>
    <w:multiLevelType w:val="multilevel"/>
    <w:tmpl w:val="ED5A2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80B3364"/>
    <w:multiLevelType w:val="multilevel"/>
    <w:tmpl w:val="7FB60D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CFB35DD"/>
    <w:multiLevelType w:val="multilevel"/>
    <w:tmpl w:val="458A2C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30D0BB6"/>
    <w:multiLevelType w:val="multilevel"/>
    <w:tmpl w:val="EA94B3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A915A92"/>
    <w:multiLevelType w:val="multilevel"/>
    <w:tmpl w:val="9CD07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3876172">
    <w:abstractNumId w:val="5"/>
  </w:num>
  <w:num w:numId="2" w16cid:durableId="1044408971">
    <w:abstractNumId w:val="21"/>
  </w:num>
  <w:num w:numId="3" w16cid:durableId="412434688">
    <w:abstractNumId w:val="6"/>
  </w:num>
  <w:num w:numId="4" w16cid:durableId="1331710331">
    <w:abstractNumId w:val="1"/>
  </w:num>
  <w:num w:numId="5" w16cid:durableId="1705908656">
    <w:abstractNumId w:val="7"/>
  </w:num>
  <w:num w:numId="6" w16cid:durableId="1539970084">
    <w:abstractNumId w:val="17"/>
  </w:num>
  <w:num w:numId="7" w16cid:durableId="1906795699">
    <w:abstractNumId w:val="19"/>
  </w:num>
  <w:num w:numId="8" w16cid:durableId="1059667567">
    <w:abstractNumId w:val="14"/>
  </w:num>
  <w:num w:numId="9" w16cid:durableId="1222836945">
    <w:abstractNumId w:val="20"/>
  </w:num>
  <w:num w:numId="10" w16cid:durableId="139345206">
    <w:abstractNumId w:val="9"/>
  </w:num>
  <w:num w:numId="11" w16cid:durableId="1682664085">
    <w:abstractNumId w:val="13"/>
  </w:num>
  <w:num w:numId="12" w16cid:durableId="1722751312">
    <w:abstractNumId w:val="3"/>
  </w:num>
  <w:num w:numId="13" w16cid:durableId="835801396">
    <w:abstractNumId w:val="15"/>
  </w:num>
  <w:num w:numId="14" w16cid:durableId="1562248058">
    <w:abstractNumId w:val="10"/>
  </w:num>
  <w:num w:numId="15" w16cid:durableId="1668485185">
    <w:abstractNumId w:val="18"/>
  </w:num>
  <w:num w:numId="16" w16cid:durableId="173569706">
    <w:abstractNumId w:val="2"/>
  </w:num>
  <w:num w:numId="17" w16cid:durableId="62341890">
    <w:abstractNumId w:val="16"/>
  </w:num>
  <w:num w:numId="18" w16cid:durableId="705986405">
    <w:abstractNumId w:val="12"/>
  </w:num>
  <w:num w:numId="19" w16cid:durableId="433212718">
    <w:abstractNumId w:val="11"/>
  </w:num>
  <w:num w:numId="20" w16cid:durableId="921597219">
    <w:abstractNumId w:val="0"/>
  </w:num>
  <w:num w:numId="21" w16cid:durableId="1149787353">
    <w:abstractNumId w:val="8"/>
  </w:num>
  <w:num w:numId="22" w16cid:durableId="1943957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95"/>
    <w:rsid w:val="00086E11"/>
    <w:rsid w:val="000C740C"/>
    <w:rsid w:val="001175D4"/>
    <w:rsid w:val="00161A09"/>
    <w:rsid w:val="00202244"/>
    <w:rsid w:val="003A7983"/>
    <w:rsid w:val="00474C19"/>
    <w:rsid w:val="004C0201"/>
    <w:rsid w:val="00582833"/>
    <w:rsid w:val="00620095"/>
    <w:rsid w:val="0063669D"/>
    <w:rsid w:val="006C1B91"/>
    <w:rsid w:val="006D5D63"/>
    <w:rsid w:val="006E1DAA"/>
    <w:rsid w:val="0086281C"/>
    <w:rsid w:val="00893F10"/>
    <w:rsid w:val="0089464A"/>
    <w:rsid w:val="008D6569"/>
    <w:rsid w:val="008F1387"/>
    <w:rsid w:val="008F415A"/>
    <w:rsid w:val="00943B52"/>
    <w:rsid w:val="009D01D8"/>
    <w:rsid w:val="00A05732"/>
    <w:rsid w:val="00AA7A5C"/>
    <w:rsid w:val="00AB03D7"/>
    <w:rsid w:val="00D44020"/>
    <w:rsid w:val="00DC0F23"/>
    <w:rsid w:val="00E40BDA"/>
    <w:rsid w:val="00E66E07"/>
    <w:rsid w:val="00E800E1"/>
    <w:rsid w:val="00E840B8"/>
    <w:rsid w:val="00EB47F0"/>
    <w:rsid w:val="00ED2E0F"/>
    <w:rsid w:val="00F02107"/>
    <w:rsid w:val="00F713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E3B9"/>
  <w15:docId w15:val="{5C50CEA2-70D1-4881-B49B-11A20823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A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DC"/>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uiPriority w:val="9"/>
    <w:qFormat/>
    <w:pPr>
      <w:keepNext/>
    </w:pPr>
    <w:rPr>
      <w:b/>
    </w:rPr>
  </w:style>
  <w:style w:type="paragraph" w:styleId="Ttulo2">
    <w:name w:val="heading 2"/>
    <w:basedOn w:val="Normal"/>
    <w:next w:val="Normal"/>
    <w:uiPriority w:val="9"/>
    <w:semiHidden/>
    <w:unhideWhenUsed/>
    <w:qFormat/>
    <w:pPr>
      <w:keepNext/>
      <w:outlineLvl w:val="1"/>
    </w:pPr>
    <w:rPr>
      <w:b/>
      <w:sz w:val="16"/>
    </w:rPr>
  </w:style>
  <w:style w:type="paragraph" w:styleId="Ttulo3">
    <w:name w:val="heading 3"/>
    <w:basedOn w:val="Normal"/>
    <w:next w:val="Normal"/>
    <w:uiPriority w:val="9"/>
    <w:semiHidden/>
    <w:unhideWhenUsed/>
    <w:qFormat/>
    <w:pPr>
      <w:keepNext/>
      <w:tabs>
        <w:tab w:val="left" w:pos="9923"/>
      </w:tabs>
      <w:spacing w:line="360" w:lineRule="auto"/>
      <w:ind w:right="-284"/>
      <w:outlineLvl w:val="2"/>
    </w:pPr>
    <w:rPr>
      <w:b/>
      <w:sz w:val="22"/>
    </w:rPr>
  </w:style>
  <w:style w:type="paragraph" w:styleId="Ttulo4">
    <w:name w:val="heading 4"/>
    <w:basedOn w:val="Normal"/>
    <w:next w:val="Normal"/>
    <w:uiPriority w:val="9"/>
    <w:semiHidden/>
    <w:unhideWhenUsed/>
    <w:qFormat/>
    <w:pPr>
      <w:keepNext/>
      <w:jc w:val="center"/>
      <w:outlineLvl w:val="3"/>
    </w:pPr>
    <w:rPr>
      <w:sz w:val="24"/>
    </w:rPr>
  </w:style>
  <w:style w:type="paragraph" w:styleId="Ttulo5">
    <w:name w:val="heading 5"/>
    <w:basedOn w:val="Normal"/>
    <w:next w:val="Normal"/>
    <w:uiPriority w:val="9"/>
    <w:semiHidden/>
    <w:unhideWhenUsed/>
    <w:qFormat/>
    <w:pPr>
      <w:keepNext/>
      <w:outlineLvl w:val="4"/>
    </w:pPr>
    <w:rPr>
      <w:sz w:val="24"/>
    </w:rPr>
  </w:style>
  <w:style w:type="paragraph" w:styleId="Ttulo6">
    <w:name w:val="heading 6"/>
    <w:basedOn w:val="Normal"/>
    <w:next w:val="Normal"/>
    <w:uiPriority w:val="9"/>
    <w:semiHidden/>
    <w:unhideWhenUsed/>
    <w:qFormat/>
    <w:pPr>
      <w:keepNext/>
      <w:spacing w:line="360" w:lineRule="auto"/>
      <w:jc w:val="center"/>
      <w:outlineLvl w:val="5"/>
    </w:pPr>
    <w:rPr>
      <w:b/>
      <w:bCs/>
    </w:rPr>
  </w:style>
  <w:style w:type="paragraph" w:styleId="Ttulo7">
    <w:name w:val="heading 7"/>
    <w:basedOn w:val="Normal"/>
    <w:next w:val="Normal"/>
    <w:qFormat/>
    <w:pPr>
      <w:keepNext/>
      <w:widowControl w:val="0"/>
      <w:jc w:val="center"/>
      <w:outlineLvl w:val="6"/>
    </w:pPr>
    <w:rPr>
      <w:b/>
      <w:bCs/>
      <w:sz w:val="24"/>
    </w:rPr>
  </w:style>
  <w:style w:type="paragraph" w:styleId="Ttulo8">
    <w:name w:val="heading 8"/>
    <w:basedOn w:val="Normal"/>
    <w:next w:val="Normal"/>
    <w:qFormat/>
    <w:pPr>
      <w:keepNext/>
      <w:jc w:val="both"/>
      <w:outlineLvl w:val="7"/>
    </w:pPr>
    <w:rPr>
      <w:b/>
      <w:bCs/>
      <w:sz w:val="24"/>
    </w:rPr>
  </w:style>
  <w:style w:type="paragraph" w:styleId="Ttulo9">
    <w:name w:val="heading 9"/>
    <w:basedOn w:val="Normal"/>
    <w:next w:val="Normal"/>
    <w:qFormat/>
    <w:pPr>
      <w:keepNext/>
      <w:jc w:val="both"/>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pPr>
    <w:rPr>
      <w:rFonts w:ascii="Arial" w:hAnsi="Arial"/>
      <w:b/>
      <w:bCs/>
      <w:kern w:val="28"/>
      <w:sz w:val="32"/>
      <w:szCs w:val="3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qFormat/>
    <w:pPr>
      <w:tabs>
        <w:tab w:val="center" w:pos="4419"/>
        <w:tab w:val="right" w:pos="8838"/>
      </w:tabs>
    </w:pPr>
    <w:rPr>
      <w:sz w:val="24"/>
    </w:rPr>
  </w:style>
  <w:style w:type="paragraph" w:styleId="Piedepgina">
    <w:name w:val="footer"/>
    <w:basedOn w:val="Normal"/>
    <w:link w:val="PiedepginaCar"/>
    <w:qFormat/>
    <w:pPr>
      <w:tabs>
        <w:tab w:val="center" w:pos="4419"/>
        <w:tab w:val="right" w:pos="8838"/>
      </w:tabs>
    </w:pPr>
    <w:rPr>
      <w:sz w:val="24"/>
    </w:rPr>
  </w:style>
  <w:style w:type="character" w:styleId="Hipervnculo">
    <w:name w:val="Hyperlink"/>
    <w:rPr>
      <w:color w:val="0000FF"/>
      <w:w w:val="100"/>
      <w:position w:val="-1"/>
      <w:u w:val="single"/>
      <w:effect w:val="none"/>
      <w:vertAlign w:val="baseline"/>
      <w:cs w:val="0"/>
      <w:em w:val="none"/>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onformatoprevioCar">
    <w:name w:val="HTML con formato previo Car"/>
    <w:rPr>
      <w:rFonts w:ascii="Courier New" w:hAnsi="Courier New" w:cs="Courier New"/>
      <w:w w:val="100"/>
      <w:position w:val="-1"/>
      <w:effect w:val="none"/>
      <w:vertAlign w:val="baseline"/>
      <w:cs w:val="0"/>
      <w:em w:val="none"/>
    </w:rPr>
  </w:style>
  <w:style w:type="paragraph" w:styleId="Textodeglobo">
    <w:name w:val="Balloon Text"/>
    <w:basedOn w:val="Normal"/>
    <w:qFormat/>
    <w:rPr>
      <w:rFonts w:ascii="Segoe UI" w:hAnsi="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rPr>
  </w:style>
  <w:style w:type="character" w:customStyle="1" w:styleId="Ttulo1Car">
    <w:name w:val="Título 1 Car"/>
    <w:uiPriority w:val="9"/>
    <w:rPr>
      <w:b/>
      <w:w w:val="100"/>
      <w:position w:val="-1"/>
      <w:effect w:val="none"/>
      <w:vertAlign w:val="baseline"/>
      <w:cs w:val="0"/>
      <w:em w:val="none"/>
      <w:lang w:val="es-ES" w:eastAsia="es-ES"/>
    </w:rPr>
  </w:style>
  <w:style w:type="character" w:customStyle="1" w:styleId="Ttulo2Car">
    <w:name w:val="Título 2 Car"/>
    <w:uiPriority w:val="9"/>
    <w:rPr>
      <w:b/>
      <w:w w:val="100"/>
      <w:position w:val="-1"/>
      <w:sz w:val="16"/>
      <w:effect w:val="none"/>
      <w:vertAlign w:val="baseline"/>
      <w:cs w:val="0"/>
      <w:em w:val="none"/>
      <w:lang w:val="es-ES" w:eastAsia="es-ES"/>
    </w:rPr>
  </w:style>
  <w:style w:type="character" w:customStyle="1" w:styleId="Ttulo3Car">
    <w:name w:val="Título 3 Car"/>
    <w:uiPriority w:val="9"/>
    <w:rPr>
      <w:b/>
      <w:w w:val="100"/>
      <w:position w:val="-1"/>
      <w:sz w:val="22"/>
      <w:effect w:val="none"/>
      <w:vertAlign w:val="baseline"/>
      <w:cs w:val="0"/>
      <w:em w:val="none"/>
      <w:lang w:val="es-ES" w:eastAsia="es-ES"/>
    </w:rPr>
  </w:style>
  <w:style w:type="character" w:customStyle="1" w:styleId="Ttulo4Car">
    <w:name w:val="Título 4 Car"/>
    <w:uiPriority w:val="9"/>
    <w:rPr>
      <w:w w:val="100"/>
      <w:position w:val="-1"/>
      <w:sz w:val="24"/>
      <w:effect w:val="none"/>
      <w:vertAlign w:val="baseline"/>
      <w:cs w:val="0"/>
      <w:em w:val="none"/>
      <w:lang w:val="es-ES" w:eastAsia="es-ES"/>
    </w:rPr>
  </w:style>
  <w:style w:type="character" w:customStyle="1" w:styleId="Ttulo5Car">
    <w:name w:val="Título 5 Car"/>
    <w:uiPriority w:val="9"/>
    <w:rPr>
      <w:w w:val="100"/>
      <w:position w:val="-1"/>
      <w:sz w:val="24"/>
      <w:effect w:val="none"/>
      <w:vertAlign w:val="baseline"/>
      <w:cs w:val="0"/>
      <w:em w:val="none"/>
      <w:lang w:val="es-ES" w:eastAsia="es-ES"/>
    </w:rPr>
  </w:style>
  <w:style w:type="character" w:customStyle="1" w:styleId="Ttulo6Car">
    <w:name w:val="Título 6 Car"/>
    <w:uiPriority w:val="9"/>
    <w:rPr>
      <w:b/>
      <w:bCs/>
      <w:w w:val="100"/>
      <w:position w:val="-1"/>
      <w:effect w:val="none"/>
      <w:vertAlign w:val="baseline"/>
      <w:cs w:val="0"/>
      <w:em w:val="none"/>
      <w:lang w:val="es-ES" w:eastAsia="es-ES"/>
    </w:rPr>
  </w:style>
  <w:style w:type="character" w:customStyle="1" w:styleId="Ttulo7Car">
    <w:name w:val="Título 7 Car"/>
    <w:rPr>
      <w:b/>
      <w:bCs/>
      <w:w w:val="100"/>
      <w:position w:val="-1"/>
      <w:sz w:val="24"/>
      <w:effect w:val="none"/>
      <w:vertAlign w:val="baseline"/>
      <w:cs w:val="0"/>
      <w:em w:val="none"/>
      <w:lang w:val="es-ES" w:eastAsia="es-ES"/>
    </w:rPr>
  </w:style>
  <w:style w:type="character" w:customStyle="1" w:styleId="Ttulo8Car">
    <w:name w:val="Título 8 Car"/>
    <w:rPr>
      <w:b/>
      <w:bCs/>
      <w:w w:val="100"/>
      <w:position w:val="-1"/>
      <w:sz w:val="24"/>
      <w:effect w:val="none"/>
      <w:vertAlign w:val="baseline"/>
      <w:cs w:val="0"/>
      <w:em w:val="none"/>
      <w:lang w:val="es-ES" w:eastAsia="es-ES"/>
    </w:rPr>
  </w:style>
  <w:style w:type="character" w:customStyle="1" w:styleId="Ttulo9Car">
    <w:name w:val="Título 9 Car"/>
    <w:rPr>
      <w:w w:val="100"/>
      <w:position w:val="-1"/>
      <w:sz w:val="24"/>
      <w:effect w:val="none"/>
      <w:vertAlign w:val="baseline"/>
      <w:cs w:val="0"/>
      <w:em w:val="none"/>
      <w:lang w:val="es-ES" w:eastAsia="es-ES"/>
    </w:rPr>
  </w:style>
  <w:style w:type="paragraph" w:styleId="Textoindependiente">
    <w:name w:val="Body Text"/>
    <w:basedOn w:val="Normal"/>
    <w:qFormat/>
    <w:pPr>
      <w:jc w:val="center"/>
    </w:pPr>
    <w:rPr>
      <w:b/>
      <w:sz w:val="16"/>
    </w:rPr>
  </w:style>
  <w:style w:type="character" w:customStyle="1" w:styleId="TextoindependienteCar">
    <w:name w:val="Texto independiente Car"/>
    <w:rPr>
      <w:b/>
      <w:w w:val="100"/>
      <w:position w:val="-1"/>
      <w:sz w:val="16"/>
      <w:effect w:val="none"/>
      <w:vertAlign w:val="baseline"/>
      <w:cs w:val="0"/>
      <w:em w:val="none"/>
      <w:lang w:val="es-ES" w:eastAsia="es-ES"/>
    </w:rPr>
  </w:style>
  <w:style w:type="paragraph" w:styleId="Textoindependiente2">
    <w:name w:val="Body Text 2"/>
    <w:basedOn w:val="Normal"/>
    <w:qFormat/>
    <w:pPr>
      <w:tabs>
        <w:tab w:val="left" w:pos="9923"/>
      </w:tabs>
      <w:ind w:right="-284"/>
    </w:pPr>
  </w:style>
  <w:style w:type="character" w:customStyle="1" w:styleId="Textoindependiente2Car">
    <w:name w:val="Texto independiente 2 Car"/>
    <w:rPr>
      <w:w w:val="100"/>
      <w:position w:val="-1"/>
      <w:effect w:val="none"/>
      <w:vertAlign w:val="baseline"/>
      <w:cs w:val="0"/>
      <w:em w:val="none"/>
      <w:lang w:val="es-ES" w:eastAsia="es-ES"/>
    </w:rPr>
  </w:style>
  <w:style w:type="paragraph" w:styleId="Textoindependiente3">
    <w:name w:val="Body Text 3"/>
    <w:basedOn w:val="Normal"/>
    <w:qFormat/>
    <w:pPr>
      <w:jc w:val="both"/>
    </w:pPr>
    <w:rPr>
      <w:b/>
      <w:sz w:val="24"/>
    </w:rPr>
  </w:style>
  <w:style w:type="character" w:customStyle="1" w:styleId="Textoindependiente3Car">
    <w:name w:val="Texto independiente 3 Car"/>
    <w:rPr>
      <w:b/>
      <w:w w:val="100"/>
      <w:position w:val="-1"/>
      <w:sz w:val="24"/>
      <w:effect w:val="none"/>
      <w:vertAlign w:val="baseline"/>
      <w:cs w:val="0"/>
      <w:em w:val="none"/>
      <w:lang w:val="es-ES" w:eastAsia="es-ES"/>
    </w:rPr>
  </w:style>
  <w:style w:type="paragraph" w:customStyle="1" w:styleId="Body7Text7">
    <w:name w:val="Body7.Text7"/>
    <w:basedOn w:val="Normal"/>
    <w:qFormat/>
    <w:pPr>
      <w:widowControl w:val="0"/>
      <w:jc w:val="both"/>
    </w:pPr>
    <w:rPr>
      <w:b/>
      <w:sz w:val="24"/>
    </w:rPr>
  </w:style>
  <w:style w:type="paragraph" w:customStyle="1" w:styleId="Body3Text3">
    <w:name w:val="Body3.Text3"/>
    <w:basedOn w:val="Normal"/>
    <w:qFormat/>
    <w:pPr>
      <w:jc w:val="both"/>
    </w:pPr>
    <w:rPr>
      <w:sz w:val="24"/>
    </w:rPr>
  </w:style>
  <w:style w:type="character" w:customStyle="1" w:styleId="eacep1">
    <w:name w:val="eacep1"/>
    <w:rPr>
      <w:color w:val="000000"/>
      <w:w w:val="100"/>
      <w:position w:val="-1"/>
      <w:effect w:val="none"/>
      <w:vertAlign w:val="baseline"/>
      <w:cs w:val="0"/>
      <w:em w:val="none"/>
    </w:rPr>
  </w:style>
  <w:style w:type="character" w:customStyle="1" w:styleId="elema1">
    <w:name w:val="elema1"/>
    <w:rPr>
      <w:color w:val="0000FF"/>
      <w:w w:val="100"/>
      <w:position w:val="-1"/>
      <w:sz w:val="30"/>
      <w:szCs w:val="30"/>
      <w:effect w:val="none"/>
      <w:vertAlign w:val="baseline"/>
      <w:cs w:val="0"/>
      <w:em w:val="none"/>
    </w:rPr>
  </w:style>
  <w:style w:type="character" w:customStyle="1" w:styleId="eordenaceplema1">
    <w:name w:val="eordenaceplema1"/>
    <w:rPr>
      <w:color w:val="0000FF"/>
      <w:w w:val="100"/>
      <w:position w:val="-1"/>
      <w:effect w:val="none"/>
      <w:vertAlign w:val="baseline"/>
      <w:cs w:val="0"/>
      <w:em w:val="none"/>
    </w:rPr>
  </w:style>
  <w:style w:type="character" w:customStyle="1" w:styleId="eabrv1">
    <w:name w:val="eabrv1"/>
    <w:rPr>
      <w:color w:val="0000FF"/>
      <w:w w:val="100"/>
      <w:position w:val="-1"/>
      <w:effect w:val="none"/>
      <w:vertAlign w:val="baseline"/>
      <w:cs w:val="0"/>
      <w:em w:val="none"/>
    </w:rPr>
  </w:style>
  <w:style w:type="character" w:customStyle="1" w:styleId="eabrvnoedit1">
    <w:name w:val="eabrvnoedit1"/>
    <w:rPr>
      <w:color w:val="B3B3B3"/>
      <w:w w:val="100"/>
      <w:position w:val="-1"/>
      <w:effect w:val="none"/>
      <w:vertAlign w:val="baseline"/>
      <w:cs w:val="0"/>
      <w:em w:val="none"/>
    </w:rPr>
  </w:style>
  <w:style w:type="character" w:styleId="Nmerodepgina">
    <w:name w:val="page number"/>
    <w:basedOn w:val="Fuentedeprrafopredeter"/>
    <w:rPr>
      <w:w w:val="100"/>
      <w:position w:val="-1"/>
      <w:effect w:val="none"/>
      <w:vertAlign w:val="baseline"/>
      <w:cs w:val="0"/>
      <w:em w:val="none"/>
    </w:rPr>
  </w:style>
  <w:style w:type="table" w:styleId="Tablaconcuadrcula">
    <w:name w:val="Table Grid"/>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rPr>
      <w:w w:val="100"/>
      <w:position w:val="-1"/>
      <w:sz w:val="24"/>
      <w:effect w:val="none"/>
      <w:vertAlign w:val="baseline"/>
      <w:cs w:val="0"/>
      <w:em w:val="none"/>
      <w:lang w:val="es-ES" w:eastAsia="es-ES"/>
    </w:rPr>
  </w:style>
  <w:style w:type="character" w:styleId="Textoennegrita">
    <w:name w:val="Strong"/>
    <w:uiPriority w:val="22"/>
    <w:qFormat/>
    <w:rPr>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sz w:val="24"/>
      <w:szCs w:val="24"/>
      <w:lang w:val="es-PY" w:eastAsia="es-PY"/>
    </w:rPr>
  </w:style>
  <w:style w:type="paragraph" w:styleId="Prrafodelista">
    <w:name w:val="List Paragraph"/>
    <w:basedOn w:val="Normal"/>
    <w:qFormat/>
    <w:pPr>
      <w:ind w:left="720"/>
      <w:contextualSpacing/>
    </w:pPr>
  </w:style>
  <w:style w:type="numbering" w:customStyle="1" w:styleId="Estilo1">
    <w:name w:val="Estilo1"/>
  </w:style>
  <w:style w:type="paragraph" w:styleId="Textonotapie">
    <w:name w:val="footnote text"/>
    <w:basedOn w:val="Normal"/>
    <w:qFormat/>
    <w:pPr>
      <w:spacing w:after="200" w:line="276" w:lineRule="auto"/>
    </w:pPr>
    <w:rPr>
      <w:rFonts w:ascii="Calibri" w:eastAsia="Calibri" w:hAnsi="Calibri"/>
      <w:lang w:eastAsia="en-US"/>
    </w:rPr>
  </w:style>
  <w:style w:type="character" w:customStyle="1" w:styleId="TextonotapieCar">
    <w:name w:val="Texto nota pie Car"/>
    <w:rPr>
      <w:rFonts w:ascii="Calibri" w:eastAsia="Calibri" w:hAnsi="Calibri"/>
      <w:w w:val="100"/>
      <w:position w:val="-1"/>
      <w:effect w:val="none"/>
      <w:vertAlign w:val="baseline"/>
      <w:cs w:val="0"/>
      <w:em w:val="none"/>
      <w:lang w:eastAsia="en-US"/>
    </w:rPr>
  </w:style>
  <w:style w:type="character" w:styleId="Refdenotaalpie">
    <w:name w:val="footnote reference"/>
    <w:qFormat/>
    <w:rPr>
      <w:w w:val="100"/>
      <w:position w:val="-1"/>
      <w:effect w:val="none"/>
      <w:vertAlign w:val="superscript"/>
      <w:cs w:val="0"/>
      <w:em w:val="none"/>
    </w:rPr>
  </w:style>
  <w:style w:type="paragraph" w:styleId="Bibliografa">
    <w:name w:val="Bibliography"/>
    <w:basedOn w:val="Normal"/>
    <w:next w:val="Normal"/>
    <w:qFormat/>
    <w:pPr>
      <w:spacing w:after="200" w:line="276" w:lineRule="auto"/>
    </w:pPr>
    <w:rPr>
      <w:rFonts w:ascii="Calibri" w:hAnsi="Calibri"/>
      <w:sz w:val="22"/>
      <w:szCs w:val="22"/>
      <w:lang w:val="en-US" w:eastAsia="en-US"/>
    </w:rPr>
  </w:style>
  <w:style w:type="paragraph" w:customStyle="1" w:styleId="Default">
    <w:name w:val="Default"/>
    <w:qForma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val="es-AR"/>
    </w:rPr>
  </w:style>
  <w:style w:type="paragraph" w:styleId="Sangra2detindependiente">
    <w:name w:val="Body Text Indent 2"/>
    <w:basedOn w:val="Normal"/>
    <w:qFormat/>
    <w:pPr>
      <w:spacing w:after="120" w:line="480" w:lineRule="auto"/>
      <w:ind w:left="283"/>
    </w:pPr>
  </w:style>
  <w:style w:type="character" w:customStyle="1" w:styleId="Sangra2detindependienteCar">
    <w:name w:val="Sangría 2 de t. independiente Car"/>
    <w:rPr>
      <w:w w:val="100"/>
      <w:position w:val="-1"/>
      <w:effect w:val="none"/>
      <w:vertAlign w:val="baseline"/>
      <w:cs w:val="0"/>
      <w:em w:val="none"/>
      <w:lang w:val="es-ES" w:eastAsia="es-ES"/>
    </w:rPr>
  </w:style>
  <w:style w:type="character" w:customStyle="1" w:styleId="listing-desc">
    <w:name w:val="listing-desc"/>
    <w:basedOn w:val="Fuentedeprrafopredeter"/>
    <w:rPr>
      <w:w w:val="100"/>
      <w:position w:val="-1"/>
      <w:effect w:val="none"/>
      <w:vertAlign w:val="baseline"/>
      <w:cs w:val="0"/>
      <w:em w:val="none"/>
    </w:rPr>
  </w:style>
  <w:style w:type="character" w:customStyle="1" w:styleId="TtuloCar">
    <w:name w:val="Título Car"/>
    <w:uiPriority w:val="10"/>
    <w:rPr>
      <w:rFonts w:ascii="Arial" w:hAnsi="Arial" w:cs="Arial"/>
      <w:b/>
      <w:bCs/>
      <w:w w:val="100"/>
      <w:kern w:val="28"/>
      <w:position w:val="-1"/>
      <w:sz w:val="32"/>
      <w:szCs w:val="32"/>
      <w:effect w:val="none"/>
      <w:vertAlign w:val="baseline"/>
      <w:cs w:val="0"/>
      <w:em w:val="none"/>
      <w:lang w:val="es-ES" w:eastAsia="es-ES"/>
    </w:rPr>
  </w:style>
  <w:style w:type="paragraph" w:customStyle="1" w:styleId="Piedeimagen">
    <w:name w:val="Pie de imagen"/>
    <w:basedOn w:val="Normal"/>
    <w:next w:val="Normal"/>
    <w:qFormat/>
    <w:pPr>
      <w:suppressAutoHyphens w:val="0"/>
      <w:spacing w:before="120" w:after="180" w:line="180" w:lineRule="atLeast"/>
      <w:jc w:val="center"/>
    </w:pPr>
    <w:rPr>
      <w:lang w:eastAsia="ar-SA"/>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qFormat/>
  </w:style>
  <w:style w:type="character" w:customStyle="1" w:styleId="TextocomentarioCar">
    <w:name w:val="Texto comentario Car"/>
    <w:rPr>
      <w:w w:val="100"/>
      <w:position w:val="-1"/>
      <w:effect w:val="none"/>
      <w:vertAlign w:val="baseline"/>
      <w:cs w:val="0"/>
      <w:em w:val="none"/>
      <w:lang w:val="es-ES" w:eastAsia="es-ES"/>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eastAsia="es-ES"/>
    </w:r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character" w:customStyle="1" w:styleId="PiedepginaCar">
    <w:name w:val="Pie de página Car"/>
    <w:basedOn w:val="Fuentedeprrafopredeter"/>
    <w:link w:val="Piedepgina"/>
    <w:rsid w:val="00B11D36"/>
    <w:rPr>
      <w:position w:val="-1"/>
      <w:sz w:val="24"/>
      <w:lang w:eastAsia="es-ES"/>
    </w:rPr>
  </w:style>
  <w:style w:type="character" w:styleId="Hipervnculovisitado">
    <w:name w:val="FollowedHyperlink"/>
    <w:basedOn w:val="Fuentedeprrafopredeter"/>
    <w:uiPriority w:val="99"/>
    <w:semiHidden/>
    <w:unhideWhenUsed/>
    <w:rsid w:val="00194082"/>
    <w:rPr>
      <w:color w:val="800080" w:themeColor="followedHyperlink"/>
      <w:u w:val="single"/>
    </w:rPr>
  </w:style>
  <w:style w:type="paragraph" w:customStyle="1" w:styleId="msonormal0">
    <w:name w:val="msonormal"/>
    <w:basedOn w:val="Normal"/>
    <w:qFormat/>
    <w:rsid w:val="00194082"/>
    <w:pPr>
      <w:spacing w:before="100" w:beforeAutospacing="1" w:after="100" w:afterAutospacing="1"/>
      <w:textDirection w:val="lrTb"/>
      <w:textAlignment w:val="auto"/>
    </w:pPr>
    <w:rPr>
      <w:sz w:val="24"/>
      <w:szCs w:val="24"/>
      <w:lang w:val="es-PY" w:eastAsia="es-PY"/>
    </w:rPr>
  </w:style>
  <w:style w:type="character" w:customStyle="1" w:styleId="SubttuloCar">
    <w:name w:val="Subtítulo Car"/>
    <w:basedOn w:val="Fuentedeprrafopredeter"/>
    <w:link w:val="Subttulo"/>
    <w:uiPriority w:val="11"/>
    <w:rsid w:val="00194082"/>
    <w:rPr>
      <w:rFonts w:ascii="Georgia" w:eastAsia="Georgia" w:hAnsi="Georgia" w:cs="Georgia"/>
      <w:i/>
      <w:color w:val="666666"/>
      <w:position w:val="-1"/>
      <w:sz w:val="48"/>
      <w:szCs w:val="48"/>
      <w:lang w:eastAsia="es-ES"/>
    </w:rPr>
  </w:style>
  <w:style w:type="paragraph" w:customStyle="1" w:styleId="Standard">
    <w:name w:val="Standard"/>
    <w:qFormat/>
    <w:rsid w:val="00194082"/>
    <w:pPr>
      <w:autoSpaceDN w:val="0"/>
      <w:spacing w:line="1" w:lineRule="atLeast"/>
      <w:ind w:leftChars="-1" w:left="-1" w:hangingChars="1"/>
      <w:outlineLvl w:val="0"/>
    </w:pPr>
    <w:rPr>
      <w:kern w:val="3"/>
      <w:position w:val="-1"/>
      <w:lang w:eastAsia="zh-CN"/>
    </w:rPr>
  </w:style>
  <w:style w:type="paragraph" w:customStyle="1" w:styleId="TableContents">
    <w:name w:val="Table Contents"/>
    <w:basedOn w:val="Standard"/>
    <w:qFormat/>
    <w:rsid w:val="00194082"/>
    <w:pPr>
      <w:suppressLineNumbers/>
    </w:pPr>
  </w:style>
  <w:style w:type="paragraph" w:customStyle="1" w:styleId="Footnote">
    <w:name w:val="Footnote"/>
    <w:basedOn w:val="Standard"/>
    <w:qFormat/>
    <w:rsid w:val="00194082"/>
    <w:pPr>
      <w:spacing w:after="200" w:line="276" w:lineRule="auto"/>
    </w:pPr>
    <w:rPr>
      <w:rFonts w:ascii="Calibri" w:eastAsia="Calibri" w:hAnsi="Calibri" w:cs="Calibri"/>
    </w:rPr>
  </w:style>
  <w:style w:type="character" w:customStyle="1" w:styleId="FootnoteSymbol">
    <w:name w:val="Footnote Symbol"/>
    <w:rsid w:val="00194082"/>
    <w:rPr>
      <w:w w:val="100"/>
      <w:position w:val="0"/>
      <w:effect w:val="none"/>
      <w:vertAlign w:val="superscript"/>
      <w:em w:val="none"/>
    </w:rPr>
  </w:style>
  <w:style w:type="character" w:customStyle="1" w:styleId="fontstyle01">
    <w:name w:val="fontstyle01"/>
    <w:basedOn w:val="Fuentedeprrafopredeter"/>
    <w:rsid w:val="00194082"/>
    <w:rPr>
      <w:rFonts w:ascii="Calibri" w:hAnsi="Calibri" w:cs="Calibri" w:hint="default"/>
      <w:b w:val="0"/>
      <w:bCs w:val="0"/>
      <w:i w:val="0"/>
      <w:iCs w:val="0"/>
      <w:color w:val="000000"/>
      <w:sz w:val="18"/>
      <w:szCs w:val="18"/>
    </w:r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uu.com/revistacpic/docs/nuevas_voces_de_la_ingenier_a_civil_argentina_vo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io.unam.edu.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eMebXYOM5HiGEwmTIYdZ8zXLWw==">CgMxLjAyCWguMzBqMHpsbDIJaC4zem55c2g3MgloLjNkeTZ2a20yCWguNGQzNG9nODgAciExT0JpdWZpX0s1NVRVSkVPdnZxVXZIbGsybUdoOXFBWXo=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2568</Words>
  <Characters>14128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Uso Privado</dc:creator>
  <cp:lastModifiedBy>Windows10</cp:lastModifiedBy>
  <cp:revision>3</cp:revision>
  <dcterms:created xsi:type="dcterms:W3CDTF">2026-08-13T23:32:00Z</dcterms:created>
  <dcterms:modified xsi:type="dcterms:W3CDTF">2026-08-19T12:35:00Z</dcterms:modified>
</cp:coreProperties>
</file>